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08" w:rsidRDefault="00A00C08" w:rsidP="00A00C08">
      <w:pPr>
        <w:spacing w:line="480" w:lineRule="exact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КИТАЙСКО-РОССИЙСКИЙ СИМПОЗИУМ ПО СНИЖЕНИЮ ВЫБРОСОВ И ПОВЫШЕНИЮ ЭКОЛОГИЧНОСТИ ЭНЕРГЕТИЧЕСКОЙ ПРОМЫШЛЕННОСТИ</w:t>
      </w:r>
    </w:p>
    <w:p w:rsidR="00A00C08" w:rsidRPr="00900DC0" w:rsidRDefault="00A00C08" w:rsidP="00A00C08">
      <w:pPr>
        <w:spacing w:line="480" w:lineRule="exact"/>
        <w:jc w:val="center"/>
        <w:rPr>
          <w:rFonts w:eastAsia="KaiTi_GB2312"/>
          <w:b/>
          <w:bCs/>
          <w:sz w:val="28"/>
          <w:szCs w:val="24"/>
        </w:rPr>
      </w:pPr>
      <w:r>
        <w:rPr>
          <w:rFonts w:eastAsia="KaiTi_GB2312"/>
          <w:b/>
          <w:bCs/>
          <w:sz w:val="28"/>
          <w:szCs w:val="24"/>
        </w:rPr>
        <w:t>22-23 января 2024 года</w:t>
      </w:r>
    </w:p>
    <w:p w:rsidR="00A00C08" w:rsidRPr="00900DC0" w:rsidRDefault="00A00C08" w:rsidP="00A00C08">
      <w:pPr>
        <w:spacing w:line="480" w:lineRule="exact"/>
        <w:jc w:val="center"/>
        <w:rPr>
          <w:rFonts w:eastAsia="KaiTi_GB2312"/>
          <w:bCs/>
          <w:sz w:val="28"/>
          <w:szCs w:val="24"/>
        </w:rPr>
      </w:pPr>
    </w:p>
    <w:p w:rsidR="00A00C08" w:rsidRPr="00900DC0" w:rsidRDefault="00A00C08" w:rsidP="00A00C08">
      <w:pPr>
        <w:spacing w:line="480" w:lineRule="exact"/>
        <w:jc w:val="center"/>
        <w:rPr>
          <w:b/>
          <w:bCs/>
          <w:sz w:val="44"/>
          <w:szCs w:val="28"/>
        </w:rPr>
      </w:pPr>
      <w:r>
        <w:rPr>
          <w:b/>
          <w:bCs/>
          <w:sz w:val="40"/>
          <w:szCs w:val="28"/>
        </w:rPr>
        <w:t>И</w:t>
      </w:r>
      <w:r w:rsidRPr="00900DC0">
        <w:rPr>
          <w:b/>
          <w:bCs/>
          <w:sz w:val="40"/>
          <w:szCs w:val="28"/>
        </w:rPr>
        <w:t xml:space="preserve">нформационное </w:t>
      </w:r>
      <w:r>
        <w:rPr>
          <w:b/>
          <w:bCs/>
          <w:sz w:val="40"/>
          <w:szCs w:val="28"/>
        </w:rPr>
        <w:t>письмо</w:t>
      </w:r>
    </w:p>
    <w:p w:rsidR="00A00C08" w:rsidRPr="00900DC0" w:rsidRDefault="00A00C08" w:rsidP="00A00C08">
      <w:pPr>
        <w:spacing w:line="480" w:lineRule="exact"/>
        <w:jc w:val="center"/>
        <w:rPr>
          <w:rFonts w:eastAsia="KaiTi_GB2312"/>
          <w:bCs/>
          <w:sz w:val="28"/>
          <w:szCs w:val="24"/>
        </w:rPr>
      </w:pPr>
    </w:p>
    <w:p w:rsidR="00A00C08" w:rsidRPr="00900DC0" w:rsidRDefault="00A00C08" w:rsidP="00A00C08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коллеги, </w:t>
      </w:r>
      <w:r w:rsidRPr="00900DC0">
        <w:rPr>
          <w:b/>
          <w:sz w:val="28"/>
          <w:szCs w:val="28"/>
        </w:rPr>
        <w:t xml:space="preserve">преподаватели </w:t>
      </w:r>
      <w:r>
        <w:rPr>
          <w:b/>
          <w:sz w:val="28"/>
          <w:szCs w:val="28"/>
        </w:rPr>
        <w:t>и научные сотрудники</w:t>
      </w:r>
    </w:p>
    <w:p w:rsidR="00A00C08" w:rsidRPr="00900DC0" w:rsidRDefault="00A00C08" w:rsidP="00A00C08">
      <w:pPr>
        <w:spacing w:line="480" w:lineRule="exact"/>
        <w:jc w:val="center"/>
        <w:rPr>
          <w:b/>
          <w:sz w:val="28"/>
          <w:szCs w:val="28"/>
        </w:rPr>
      </w:pPr>
      <w:r w:rsidRPr="00900DC0">
        <w:rPr>
          <w:b/>
          <w:sz w:val="28"/>
          <w:szCs w:val="28"/>
        </w:rPr>
        <w:t>университетов-членов и университетов-наблюдателей АТУРК</w:t>
      </w:r>
      <w:r>
        <w:rPr>
          <w:b/>
          <w:sz w:val="28"/>
          <w:szCs w:val="28"/>
        </w:rPr>
        <w:t xml:space="preserve"> и Академического союза «Зелёного» развития АТУРК</w:t>
      </w:r>
      <w:r w:rsidRPr="00900DC0">
        <w:rPr>
          <w:b/>
          <w:sz w:val="28"/>
          <w:szCs w:val="28"/>
        </w:rPr>
        <w:t>!</w:t>
      </w:r>
    </w:p>
    <w:p w:rsidR="00A00C08" w:rsidRPr="00900DC0" w:rsidRDefault="00A00C08" w:rsidP="00A00C08">
      <w:pPr>
        <w:spacing w:line="480" w:lineRule="exact"/>
        <w:jc w:val="center"/>
        <w:rPr>
          <w:rFonts w:eastAsia="KaiTi_GB2312"/>
          <w:b/>
          <w:sz w:val="28"/>
          <w:szCs w:val="28"/>
        </w:rPr>
      </w:pPr>
    </w:p>
    <w:p w:rsidR="00A00C08" w:rsidRPr="00CA7977" w:rsidRDefault="00A00C08" w:rsidP="00A00C08">
      <w:pPr>
        <w:spacing w:line="360" w:lineRule="auto"/>
        <w:ind w:firstLine="573"/>
        <w:jc w:val="both"/>
        <w:rPr>
          <w:rFonts w:eastAsia="KaiTi_GB2312"/>
          <w:sz w:val="28"/>
          <w:szCs w:val="28"/>
        </w:rPr>
      </w:pPr>
      <w:r w:rsidRPr="00CA7977">
        <w:rPr>
          <w:rFonts w:eastAsia="KaiTi_GB2312"/>
          <w:sz w:val="28"/>
          <w:szCs w:val="28"/>
        </w:rPr>
        <w:t xml:space="preserve">30 июня 2023 в </w:t>
      </w:r>
      <w:r w:rsidRPr="00DB27B9">
        <w:rPr>
          <w:rFonts w:eastAsia="KaiTi_GB2312"/>
          <w:sz w:val="28"/>
          <w:szCs w:val="28"/>
        </w:rPr>
        <w:t xml:space="preserve">г. </w:t>
      </w:r>
      <w:r w:rsidRPr="00CA7977">
        <w:rPr>
          <w:rFonts w:eastAsia="KaiTi_GB2312"/>
          <w:sz w:val="28"/>
          <w:szCs w:val="28"/>
        </w:rPr>
        <w:t>Циндао</w:t>
      </w:r>
      <w:r>
        <w:rPr>
          <w:rFonts w:eastAsia="KaiTi_GB2312"/>
          <w:sz w:val="28"/>
          <w:szCs w:val="28"/>
        </w:rPr>
        <w:t xml:space="preserve"> </w:t>
      </w:r>
      <w:r w:rsidRPr="00DB27B9">
        <w:rPr>
          <w:rFonts w:eastAsia="KaiTi_GB2312"/>
          <w:sz w:val="28"/>
          <w:szCs w:val="28"/>
        </w:rPr>
        <w:t xml:space="preserve">(провинция </w:t>
      </w:r>
      <w:proofErr w:type="spellStart"/>
      <w:r w:rsidRPr="00DB27B9">
        <w:rPr>
          <w:rFonts w:eastAsia="KaiTi_GB2312"/>
          <w:sz w:val="28"/>
          <w:szCs w:val="28"/>
        </w:rPr>
        <w:t>Шаньдун</w:t>
      </w:r>
      <w:proofErr w:type="spellEnd"/>
      <w:r w:rsidRPr="00DB27B9">
        <w:rPr>
          <w:rFonts w:eastAsia="KaiTi_GB2312"/>
          <w:sz w:val="28"/>
          <w:szCs w:val="28"/>
        </w:rPr>
        <w:t xml:space="preserve">, КНР) </w:t>
      </w:r>
      <w:r>
        <w:rPr>
          <w:rFonts w:eastAsia="KaiTi_GB2312"/>
          <w:sz w:val="28"/>
          <w:szCs w:val="28"/>
        </w:rPr>
        <w:t>учрежден Академический</w:t>
      </w:r>
      <w:r w:rsidRPr="00CA7977">
        <w:rPr>
          <w:rFonts w:eastAsia="KaiTi_GB2312"/>
          <w:sz w:val="28"/>
          <w:szCs w:val="28"/>
        </w:rPr>
        <w:t xml:space="preserve"> союз</w:t>
      </w:r>
      <w:r>
        <w:rPr>
          <w:rFonts w:eastAsia="KaiTi_GB2312"/>
          <w:sz w:val="28"/>
          <w:szCs w:val="28"/>
        </w:rPr>
        <w:t xml:space="preserve"> «Зелёного» развития («Зелёный» союз) Ассоциации технических университетов России и </w:t>
      </w:r>
      <w:proofErr w:type="gramStart"/>
      <w:r>
        <w:rPr>
          <w:rFonts w:eastAsia="KaiTi_GB2312"/>
          <w:sz w:val="28"/>
          <w:szCs w:val="28"/>
        </w:rPr>
        <w:t>Китая</w:t>
      </w:r>
      <w:proofErr w:type="gramEnd"/>
      <w:r>
        <w:rPr>
          <w:rFonts w:eastAsia="KaiTi_GB2312"/>
          <w:sz w:val="28"/>
          <w:szCs w:val="28"/>
        </w:rPr>
        <w:t xml:space="preserve"> в сферу интересов которого вошли темы, связанные с экологией, защитой окружающей среды, углеродной нейтральности и устойчивого развития. </w:t>
      </w:r>
      <w:proofErr w:type="gramStart"/>
      <w:r>
        <w:rPr>
          <w:rFonts w:eastAsia="KaiTi_GB2312"/>
          <w:sz w:val="28"/>
          <w:szCs w:val="28"/>
        </w:rPr>
        <w:t>Сопредседателями «Зелёного» союза стали Китайский нефтяной университет (Восточный Китай) и РГУ нефти и газа (НИУ) имени И.М. Губкина, а в состав союза вошли еще 18 участников с российской и китайской сторон.</w:t>
      </w:r>
      <w:proofErr w:type="gramEnd"/>
      <w:r>
        <w:rPr>
          <w:rFonts w:eastAsia="KaiTi_GB2312"/>
          <w:sz w:val="28"/>
          <w:szCs w:val="28"/>
        </w:rPr>
        <w:t xml:space="preserve"> В ближайшие два года планируется провести серию различных мероприятий, которые буд</w:t>
      </w:r>
      <w:r w:rsidRPr="00DB27B9">
        <w:rPr>
          <w:rFonts w:eastAsia="KaiTi_GB2312"/>
          <w:sz w:val="28"/>
          <w:szCs w:val="28"/>
        </w:rPr>
        <w:t>у</w:t>
      </w:r>
      <w:r>
        <w:rPr>
          <w:rFonts w:eastAsia="KaiTi_GB2312"/>
          <w:sz w:val="28"/>
          <w:szCs w:val="28"/>
        </w:rPr>
        <w:t>т направлены на углубление сотрудничества в научно-образовательной сфере, расширение возможностей по реализации совместных научно-технических проектов и академическ</w:t>
      </w:r>
      <w:r w:rsidRPr="00DB27B9">
        <w:rPr>
          <w:rFonts w:eastAsia="KaiTi_GB2312"/>
          <w:sz w:val="28"/>
          <w:szCs w:val="28"/>
        </w:rPr>
        <w:t>их</w:t>
      </w:r>
      <w:r>
        <w:rPr>
          <w:rFonts w:eastAsia="KaiTi_GB2312"/>
          <w:sz w:val="28"/>
          <w:szCs w:val="28"/>
        </w:rPr>
        <w:t xml:space="preserve"> обмен</w:t>
      </w:r>
      <w:r w:rsidRPr="00DB27B9">
        <w:rPr>
          <w:rFonts w:eastAsia="KaiTi_GB2312"/>
          <w:sz w:val="28"/>
          <w:szCs w:val="28"/>
        </w:rPr>
        <w:t>ов</w:t>
      </w:r>
      <w:r>
        <w:rPr>
          <w:rFonts w:eastAsia="KaiTi_GB2312"/>
          <w:sz w:val="28"/>
          <w:szCs w:val="28"/>
        </w:rPr>
        <w:t xml:space="preserve">. </w:t>
      </w:r>
      <w:r w:rsidRPr="00CA7977">
        <w:rPr>
          <w:rFonts w:eastAsia="KaiTi_GB2312"/>
          <w:sz w:val="28"/>
          <w:szCs w:val="28"/>
        </w:rPr>
        <w:t xml:space="preserve"> </w:t>
      </w:r>
    </w:p>
    <w:p w:rsidR="00A00C08" w:rsidRDefault="00A00C08" w:rsidP="00A00C08">
      <w:pPr>
        <w:spacing w:line="360" w:lineRule="auto"/>
        <w:ind w:firstLine="573"/>
        <w:jc w:val="both"/>
        <w:rPr>
          <w:rFonts w:eastAsia="KaiTi_GB2312"/>
          <w:sz w:val="28"/>
          <w:szCs w:val="28"/>
        </w:rPr>
      </w:pPr>
      <w:r w:rsidRPr="00900DC0">
        <w:rPr>
          <w:rFonts w:eastAsia="KaiTi_GB2312"/>
          <w:sz w:val="28"/>
          <w:szCs w:val="28"/>
        </w:rPr>
        <w:t xml:space="preserve">В целях дальнейшего развития научно-образовательного сотрудничества между вузами России и Китая, с </w:t>
      </w:r>
      <w:r>
        <w:rPr>
          <w:rFonts w:eastAsia="KaiTi_GB2312"/>
          <w:sz w:val="28"/>
          <w:szCs w:val="28"/>
        </w:rPr>
        <w:t xml:space="preserve">22 по 23 января 2024 года планируется проведение первого из цикла запланированных симпозиумов (в дистанционном формате), </w:t>
      </w:r>
      <w:proofErr w:type="gramStart"/>
      <w:r>
        <w:rPr>
          <w:rFonts w:eastAsia="KaiTi_GB2312"/>
          <w:sz w:val="28"/>
          <w:szCs w:val="28"/>
        </w:rPr>
        <w:t>нацеленный</w:t>
      </w:r>
      <w:proofErr w:type="gramEnd"/>
      <w:r>
        <w:rPr>
          <w:rFonts w:eastAsia="KaiTi_GB2312"/>
          <w:sz w:val="28"/>
          <w:szCs w:val="28"/>
        </w:rPr>
        <w:t xml:space="preserve"> на продвижение</w:t>
      </w:r>
      <w:r w:rsidRPr="00CA7977">
        <w:rPr>
          <w:rFonts w:eastAsia="KaiTi_GB2312"/>
          <w:sz w:val="28"/>
          <w:szCs w:val="28"/>
        </w:rPr>
        <w:t xml:space="preserve"> </w:t>
      </w:r>
      <w:proofErr w:type="spellStart"/>
      <w:r w:rsidRPr="00CA7977">
        <w:rPr>
          <w:rFonts w:eastAsia="KaiTi_GB2312"/>
          <w:sz w:val="28"/>
          <w:szCs w:val="28"/>
        </w:rPr>
        <w:t>низкоуглеродных</w:t>
      </w:r>
      <w:proofErr w:type="spellEnd"/>
      <w:r w:rsidRPr="00CA7977">
        <w:rPr>
          <w:rFonts w:eastAsia="KaiTi_GB2312"/>
          <w:sz w:val="28"/>
          <w:szCs w:val="28"/>
        </w:rPr>
        <w:t xml:space="preserve"> технологий и методов в различных областях промышленности</w:t>
      </w:r>
      <w:r>
        <w:rPr>
          <w:rFonts w:eastAsia="KaiTi_GB2312"/>
          <w:sz w:val="28"/>
          <w:szCs w:val="28"/>
        </w:rPr>
        <w:t xml:space="preserve">. Первый </w:t>
      </w:r>
      <w:r>
        <w:rPr>
          <w:rFonts w:eastAsia="KaiTi_GB2312"/>
          <w:sz w:val="28"/>
          <w:szCs w:val="28"/>
        </w:rPr>
        <w:lastRenderedPageBreak/>
        <w:t xml:space="preserve">симпозиум будет посвящен проблемам снижения выбросов и повышению </w:t>
      </w:r>
      <w:proofErr w:type="spellStart"/>
      <w:r>
        <w:rPr>
          <w:rFonts w:eastAsia="KaiTi_GB2312"/>
          <w:sz w:val="28"/>
          <w:szCs w:val="28"/>
        </w:rPr>
        <w:t>экологичности</w:t>
      </w:r>
      <w:proofErr w:type="spellEnd"/>
      <w:r>
        <w:rPr>
          <w:rFonts w:eastAsia="KaiTi_GB2312"/>
          <w:sz w:val="28"/>
          <w:szCs w:val="28"/>
        </w:rPr>
        <w:t xml:space="preserve"> энергетической промышленности.</w:t>
      </w:r>
    </w:p>
    <w:p w:rsidR="00A00C08" w:rsidRDefault="00A00C08" w:rsidP="00A00C08">
      <w:pPr>
        <w:spacing w:line="360" w:lineRule="auto"/>
        <w:ind w:firstLine="573"/>
        <w:jc w:val="both"/>
        <w:rPr>
          <w:rFonts w:eastAsia="KaiTi_GB2312"/>
          <w:sz w:val="28"/>
          <w:szCs w:val="28"/>
        </w:rPr>
      </w:pPr>
      <w:r w:rsidRPr="00900DC0">
        <w:rPr>
          <w:rFonts w:eastAsia="KaiTi_GB2312"/>
          <w:sz w:val="28"/>
          <w:szCs w:val="28"/>
        </w:rPr>
        <w:t>Приглашаем представителей Вашего университета принять участие!</w:t>
      </w: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rPr>
          <w:color w:val="000000"/>
          <w:sz w:val="24"/>
          <w:lang w:bidi="ar"/>
        </w:rPr>
      </w:pPr>
      <w:r w:rsidRPr="004525C7">
        <w:rPr>
          <w:b/>
          <w:bCs/>
          <w:caps/>
          <w:color w:val="000000"/>
          <w:sz w:val="28"/>
          <w:szCs w:val="28"/>
          <w:lang w:bidi="ar"/>
        </w:rPr>
        <w:t>Предварительное расписание</w:t>
      </w:r>
      <w:r w:rsidRPr="000459A8">
        <w:rPr>
          <w:color w:val="000000"/>
          <w:sz w:val="24"/>
          <w:lang w:bidi="ar"/>
        </w:rPr>
        <w:t xml:space="preserve"> </w:t>
      </w:r>
    </w:p>
    <w:p w:rsidR="00A00C08" w:rsidRDefault="00A00C08" w:rsidP="00A00C08">
      <w:pPr>
        <w:rPr>
          <w:color w:val="000000"/>
          <w:sz w:val="24"/>
          <w:lang w:bidi="ar"/>
        </w:rPr>
      </w:pPr>
      <w:r w:rsidRPr="000459A8">
        <w:rPr>
          <w:color w:val="000000"/>
          <w:sz w:val="24"/>
          <w:lang w:bidi="ar"/>
        </w:rPr>
        <w:t>(</w:t>
      </w:r>
      <w:r>
        <w:rPr>
          <w:color w:val="000000"/>
          <w:sz w:val="24"/>
          <w:lang w:bidi="ar"/>
        </w:rPr>
        <w:t>по Московскому времени, +5 часов по Пекину</w:t>
      </w:r>
      <w:r w:rsidRPr="000459A8">
        <w:rPr>
          <w:color w:val="000000"/>
          <w:sz w:val="24"/>
          <w:lang w:bidi="ar"/>
        </w:rPr>
        <w:t>)</w:t>
      </w:r>
    </w:p>
    <w:p w:rsidR="00A00C08" w:rsidRPr="004525C7" w:rsidRDefault="00A00C08" w:rsidP="00A00C08">
      <w:pPr>
        <w:rPr>
          <w:color w:val="000000"/>
          <w:sz w:val="24"/>
          <w:lang w:bidi="ar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23"/>
      </w:tblGrid>
      <w:tr w:rsidR="00A00C08" w:rsidRPr="002612BA" w:rsidTr="002E24E3">
        <w:trPr>
          <w:trHeight w:val="672"/>
        </w:trPr>
        <w:tc>
          <w:tcPr>
            <w:tcW w:w="1331" w:type="pct"/>
            <w:shd w:val="clear" w:color="auto" w:fill="auto"/>
            <w:vAlign w:val="center"/>
          </w:tcPr>
          <w:p w:rsidR="00A00C08" w:rsidRPr="003F7CF8" w:rsidRDefault="00A00C08" w:rsidP="002E24E3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bidi="ar"/>
              </w:rPr>
            </w:pPr>
            <w:r w:rsidRPr="003F7CF8">
              <w:rPr>
                <w:b/>
                <w:bCs/>
                <w:color w:val="000000"/>
                <w:sz w:val="28"/>
                <w:szCs w:val="28"/>
                <w:lang w:bidi="ar"/>
              </w:rPr>
              <w:t>Дата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A00C08" w:rsidRPr="003F7CF8" w:rsidRDefault="00A00C08" w:rsidP="002E24E3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bidi="ar"/>
              </w:rPr>
            </w:pPr>
            <w:r w:rsidRPr="003F7CF8">
              <w:rPr>
                <w:b/>
                <w:bCs/>
                <w:color w:val="000000"/>
                <w:sz w:val="28"/>
                <w:szCs w:val="28"/>
                <w:lang w:bidi="ar"/>
              </w:rPr>
              <w:t>Мероприятие</w:t>
            </w:r>
          </w:p>
        </w:tc>
      </w:tr>
      <w:tr w:rsidR="00A00C08" w:rsidRPr="00814ADC" w:rsidTr="002E24E3">
        <w:trPr>
          <w:trHeight w:val="1135"/>
        </w:trPr>
        <w:tc>
          <w:tcPr>
            <w:tcW w:w="1331" w:type="pct"/>
            <w:shd w:val="clear" w:color="auto" w:fill="auto"/>
            <w:vAlign w:val="center"/>
          </w:tcPr>
          <w:p w:rsidR="00A00C0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 w:rsidRPr="003F7CF8">
              <w:rPr>
                <w:color w:val="000000"/>
                <w:sz w:val="28"/>
                <w:szCs w:val="28"/>
                <w:lang w:bidi="ar"/>
              </w:rPr>
              <w:t>22 января 2024</w:t>
            </w:r>
          </w:p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С 9:00 до 17:00</w:t>
            </w:r>
          </w:p>
        </w:tc>
        <w:tc>
          <w:tcPr>
            <w:tcW w:w="3669" w:type="pct"/>
            <w:shd w:val="clear" w:color="auto" w:fill="auto"/>
          </w:tcPr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</w:p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 w:rsidRPr="003F7CF8">
              <w:rPr>
                <w:color w:val="000000"/>
                <w:sz w:val="28"/>
                <w:szCs w:val="28"/>
                <w:lang w:bidi="ar"/>
              </w:rPr>
              <w:t xml:space="preserve">Выступление </w:t>
            </w:r>
            <w:r>
              <w:rPr>
                <w:color w:val="000000"/>
                <w:sz w:val="28"/>
                <w:szCs w:val="28"/>
                <w:lang w:bidi="ar"/>
              </w:rPr>
              <w:t>преподавателей и научных сотрудников</w:t>
            </w:r>
          </w:p>
        </w:tc>
      </w:tr>
      <w:tr w:rsidR="00A00C08" w:rsidRPr="00814ADC" w:rsidTr="002E24E3">
        <w:trPr>
          <w:trHeight w:val="1123"/>
        </w:trPr>
        <w:tc>
          <w:tcPr>
            <w:tcW w:w="1331" w:type="pct"/>
            <w:shd w:val="clear" w:color="auto" w:fill="auto"/>
            <w:vAlign w:val="center"/>
          </w:tcPr>
          <w:p w:rsidR="00A00C0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 w:rsidRPr="003F7CF8">
              <w:rPr>
                <w:color w:val="000000"/>
                <w:sz w:val="28"/>
                <w:szCs w:val="28"/>
                <w:lang w:bidi="ar"/>
              </w:rPr>
              <w:t>23 января 2024</w:t>
            </w:r>
          </w:p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С 9:00 до 17</w:t>
            </w:r>
            <w:r w:rsidRPr="003F7CF8">
              <w:rPr>
                <w:color w:val="000000"/>
                <w:sz w:val="28"/>
                <w:szCs w:val="28"/>
                <w:lang w:bidi="ar"/>
              </w:rPr>
              <w:t>:00</w:t>
            </w:r>
          </w:p>
        </w:tc>
        <w:tc>
          <w:tcPr>
            <w:tcW w:w="3669" w:type="pct"/>
            <w:shd w:val="clear" w:color="auto" w:fill="auto"/>
          </w:tcPr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</w:p>
          <w:p w:rsidR="00A00C08" w:rsidRPr="003F7CF8" w:rsidRDefault="00A00C08" w:rsidP="002E24E3">
            <w:pPr>
              <w:contextualSpacing/>
              <w:jc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 xml:space="preserve">Выступление студентов </w:t>
            </w:r>
            <w:r w:rsidRPr="003F7CF8">
              <w:rPr>
                <w:color w:val="000000"/>
                <w:sz w:val="28"/>
                <w:szCs w:val="28"/>
                <w:lang w:bidi="ar"/>
              </w:rPr>
              <w:t>и аспирантов</w:t>
            </w:r>
          </w:p>
        </w:tc>
      </w:tr>
    </w:tbl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firstLine="573"/>
        <w:rPr>
          <w:rFonts w:eastAsia="KaiTi_GB2312"/>
          <w:sz w:val="28"/>
          <w:szCs w:val="28"/>
        </w:rPr>
      </w:pPr>
    </w:p>
    <w:p w:rsidR="00A00C08" w:rsidRPr="0079173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  <w:r w:rsidRPr="00791738">
        <w:rPr>
          <w:rFonts w:eastAsia="KaiTi_GB2312"/>
          <w:b/>
          <w:bCs/>
          <w:sz w:val="28"/>
          <w:szCs w:val="28"/>
        </w:rPr>
        <w:lastRenderedPageBreak/>
        <w:t>ОРГАНИЗАЦИОННЫЙ КОМИТЕТ</w:t>
      </w:r>
    </w:p>
    <w:p w:rsidR="00A00C08" w:rsidRDefault="00A00C08" w:rsidP="00A00C08">
      <w:pPr>
        <w:rPr>
          <w:color w:val="000000"/>
          <w:sz w:val="24"/>
          <w:lang w:bidi="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6925"/>
      </w:tblGrid>
      <w:tr w:rsidR="00A00C08" w:rsidRPr="00993EDE" w:rsidTr="002E24E3">
        <w:trPr>
          <w:trHeight w:val="2252"/>
        </w:trPr>
        <w:tc>
          <w:tcPr>
            <w:tcW w:w="2660" w:type="dxa"/>
            <w:shd w:val="clear" w:color="auto" w:fill="auto"/>
          </w:tcPr>
          <w:p w:rsidR="00A00C08" w:rsidRPr="00993EDE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3E484B5" wp14:editId="10C3D58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179070</wp:posOffset>
                  </wp:positionV>
                  <wp:extent cx="1192530" cy="1125220"/>
                  <wp:effectExtent l="0" t="0" r="762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3" w:type="dxa"/>
            <w:shd w:val="clear" w:color="auto" w:fill="auto"/>
          </w:tcPr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sz w:val="24"/>
              </w:rPr>
            </w:pPr>
            <w:r w:rsidRPr="00993EDE">
              <w:rPr>
                <w:color w:val="000000"/>
                <w:sz w:val="24"/>
                <w:lang w:bidi="ar"/>
              </w:rPr>
              <w:t xml:space="preserve">Ассоциация технических университетов России и Китая </w:t>
            </w:r>
          </w:p>
        </w:tc>
      </w:tr>
      <w:tr w:rsidR="00A00C08" w:rsidRPr="00993EDE" w:rsidTr="002E24E3">
        <w:trPr>
          <w:trHeight w:val="2403"/>
        </w:trPr>
        <w:tc>
          <w:tcPr>
            <w:tcW w:w="2660" w:type="dxa"/>
            <w:shd w:val="clear" w:color="auto" w:fill="auto"/>
          </w:tcPr>
          <w:p w:rsidR="00A00C08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>
              <w:rPr>
                <w:rFonts w:eastAsia="TimesNewRomanPS-BoldMT"/>
                <w:b/>
                <w:bCs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7BC83349" wp14:editId="4A646B35">
                  <wp:extent cx="1381760" cy="129794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297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shd w:val="clear" w:color="auto" w:fill="auto"/>
          </w:tcPr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>
              <w:rPr>
                <w:color w:val="000000"/>
                <w:sz w:val="24"/>
                <w:lang w:bidi="ar"/>
              </w:rPr>
              <w:t>Академический союз</w:t>
            </w:r>
            <w:r w:rsidRPr="00993EDE">
              <w:rPr>
                <w:color w:val="000000"/>
                <w:sz w:val="24"/>
                <w:lang w:bidi="ar"/>
              </w:rPr>
              <w:t xml:space="preserve"> «Зел</w:t>
            </w:r>
            <w:r>
              <w:rPr>
                <w:color w:val="000000"/>
                <w:sz w:val="24"/>
                <w:lang w:bidi="ar"/>
              </w:rPr>
              <w:t>ё</w:t>
            </w:r>
            <w:r w:rsidRPr="00993EDE">
              <w:rPr>
                <w:color w:val="000000"/>
                <w:sz w:val="24"/>
                <w:lang w:bidi="ar"/>
              </w:rPr>
              <w:t>ного» развития Ассоциации технических университетов России и Китая</w:t>
            </w:r>
          </w:p>
        </w:tc>
      </w:tr>
      <w:tr w:rsidR="00A00C08" w:rsidRPr="00993EDE" w:rsidTr="002E24E3">
        <w:trPr>
          <w:trHeight w:val="2407"/>
        </w:trPr>
        <w:tc>
          <w:tcPr>
            <w:tcW w:w="2660" w:type="dxa"/>
            <w:shd w:val="clear" w:color="auto" w:fill="auto"/>
          </w:tcPr>
          <w:p w:rsidR="00A00C08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356B37E" wp14:editId="7030C0F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175895</wp:posOffset>
                  </wp:positionV>
                  <wp:extent cx="1202055" cy="1202055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3" w:type="dxa"/>
            <w:shd w:val="clear" w:color="auto" w:fill="auto"/>
          </w:tcPr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 w:rsidRPr="00993EDE">
              <w:rPr>
                <w:color w:val="000000"/>
                <w:sz w:val="24"/>
                <w:lang w:bidi="ar"/>
              </w:rPr>
              <w:t>Китайский нефтяной университет (Восточный Китай)</w:t>
            </w:r>
          </w:p>
        </w:tc>
      </w:tr>
      <w:tr w:rsidR="00A00C08" w:rsidRPr="00993EDE" w:rsidTr="002E24E3">
        <w:trPr>
          <w:trHeight w:val="2338"/>
        </w:trPr>
        <w:tc>
          <w:tcPr>
            <w:tcW w:w="2660" w:type="dxa"/>
            <w:shd w:val="clear" w:color="auto" w:fill="auto"/>
          </w:tcPr>
          <w:p w:rsidR="00A00C08" w:rsidRPr="00993EDE" w:rsidRDefault="00A00C08" w:rsidP="002E24E3">
            <w:pPr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5C6AC5" wp14:editId="1678CE4D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498475</wp:posOffset>
                  </wp:positionV>
                  <wp:extent cx="1152525" cy="1174750"/>
                  <wp:effectExtent l="0" t="0" r="9525" b="6350"/>
                  <wp:wrapSquare wrapText="bothSides"/>
                  <wp:docPr id="4" name="Рисунок 4" descr="F:\YandexDisk\Факультет\логотипы\rgu_color-1005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YandexDisk\Факультет\логотипы\rgu_color-1005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3" w:type="dxa"/>
            <w:shd w:val="clear" w:color="auto" w:fill="auto"/>
          </w:tcPr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</w:p>
          <w:p w:rsidR="00A00C08" w:rsidRPr="00993EDE" w:rsidRDefault="00A00C08" w:rsidP="002E24E3">
            <w:pPr>
              <w:jc w:val="both"/>
              <w:rPr>
                <w:color w:val="000000"/>
                <w:sz w:val="24"/>
                <w:lang w:bidi="ar"/>
              </w:rPr>
            </w:pPr>
            <w:r w:rsidRPr="00993EDE">
              <w:rPr>
                <w:color w:val="000000"/>
                <w:sz w:val="24"/>
                <w:lang w:bidi="ar"/>
              </w:rPr>
              <w:t xml:space="preserve">Российский государственный университет нефти и газа (национальный исследовательский университет) имени И.М. Губкина </w:t>
            </w:r>
          </w:p>
          <w:p w:rsidR="00A00C08" w:rsidRPr="00993EDE" w:rsidRDefault="00A00C08" w:rsidP="002E24E3">
            <w:pPr>
              <w:pStyle w:val="ListParagraph1"/>
              <w:spacing w:line="480" w:lineRule="exact"/>
              <w:ind w:left="720" w:firstLine="0"/>
              <w:rPr>
                <w:rFonts w:eastAsia="KaiTi_GB2312"/>
                <w:sz w:val="28"/>
                <w:szCs w:val="28"/>
                <w:lang w:val="ru-RU"/>
              </w:rPr>
            </w:pPr>
          </w:p>
          <w:p w:rsidR="00A00C08" w:rsidRPr="00993EDE" w:rsidRDefault="00A00C08" w:rsidP="002E24E3">
            <w:pPr>
              <w:jc w:val="both"/>
              <w:rPr>
                <w:rFonts w:eastAsia="TimesNewRomanPS-BoldMT"/>
                <w:b/>
                <w:bCs/>
                <w:color w:val="000000"/>
                <w:sz w:val="24"/>
                <w:lang w:bidi="ar"/>
              </w:rPr>
            </w:pPr>
          </w:p>
        </w:tc>
      </w:tr>
    </w:tbl>
    <w:p w:rsidR="00A00C08" w:rsidRDefault="00A00C08" w:rsidP="00A00C08">
      <w:pPr>
        <w:rPr>
          <w:rFonts w:eastAsia="TimesNewRomanPS-BoldMT"/>
          <w:b/>
          <w:bCs/>
          <w:color w:val="000000"/>
          <w:sz w:val="24"/>
          <w:lang w:bidi="ar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</w:p>
    <w:p w:rsidR="00A00C08" w:rsidRPr="00791738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  <w:r w:rsidRPr="00791738">
        <w:rPr>
          <w:rFonts w:eastAsia="KaiTi_GB2312"/>
          <w:b/>
          <w:bCs/>
          <w:sz w:val="28"/>
          <w:szCs w:val="28"/>
        </w:rPr>
        <w:lastRenderedPageBreak/>
        <w:t xml:space="preserve">ТЕМАТИКА СИМПОЗИУМА </w:t>
      </w: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 xml:space="preserve">Для участия в симпозиуме вы можете прислать тезисы докладов по следующим темам: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э</w:t>
      </w:r>
      <w:r w:rsidRPr="002C604F">
        <w:rPr>
          <w:rFonts w:eastAsia="KaiTi_GB2312"/>
          <w:sz w:val="28"/>
          <w:szCs w:val="28"/>
        </w:rPr>
        <w:t>кологические проекты в нефтегазовой промышленности</w:t>
      </w:r>
      <w:r>
        <w:rPr>
          <w:rFonts w:eastAsia="KaiTi_GB2312"/>
          <w:sz w:val="28"/>
          <w:szCs w:val="28"/>
        </w:rPr>
        <w:t xml:space="preserve">,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 w:rsidRPr="002C604F">
        <w:rPr>
          <w:rFonts w:eastAsia="KaiTi_GB2312"/>
          <w:sz w:val="28"/>
          <w:szCs w:val="28"/>
        </w:rPr>
        <w:t>экологические проекты в атомной промышленности</w:t>
      </w:r>
      <w:r>
        <w:rPr>
          <w:rFonts w:eastAsia="KaiTi_GB2312"/>
          <w:sz w:val="28"/>
          <w:szCs w:val="28"/>
        </w:rPr>
        <w:t xml:space="preserve">,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 w:rsidRPr="002C604F">
        <w:rPr>
          <w:rFonts w:eastAsia="KaiTi_GB2312"/>
          <w:sz w:val="28"/>
          <w:szCs w:val="28"/>
        </w:rPr>
        <w:t>экологические проекты в электроэнергетике</w:t>
      </w:r>
      <w:r>
        <w:rPr>
          <w:rFonts w:eastAsia="KaiTi_GB2312"/>
          <w:sz w:val="28"/>
          <w:szCs w:val="28"/>
        </w:rPr>
        <w:t xml:space="preserve">,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 w:rsidRPr="002C604F">
        <w:rPr>
          <w:rFonts w:eastAsia="KaiTi_GB2312"/>
          <w:sz w:val="28"/>
          <w:szCs w:val="28"/>
        </w:rPr>
        <w:t>экологические проекты в угольной промышленности</w:t>
      </w:r>
      <w:r>
        <w:rPr>
          <w:rFonts w:eastAsia="KaiTi_GB2312"/>
          <w:sz w:val="28"/>
          <w:szCs w:val="28"/>
        </w:rPr>
        <w:t xml:space="preserve">,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 w:rsidRPr="002C604F">
        <w:rPr>
          <w:rFonts w:eastAsia="KaiTi_GB2312"/>
          <w:sz w:val="28"/>
          <w:szCs w:val="28"/>
        </w:rPr>
        <w:t>экономические аспекты обеспечения экологической повестки</w:t>
      </w:r>
      <w:r>
        <w:rPr>
          <w:rFonts w:eastAsia="KaiTi_GB2312"/>
          <w:sz w:val="28"/>
          <w:szCs w:val="28"/>
        </w:rPr>
        <w:t xml:space="preserve">, </w:t>
      </w:r>
    </w:p>
    <w:p w:rsidR="00A00C08" w:rsidRDefault="00A00C08" w:rsidP="00A00C08">
      <w:pPr>
        <w:widowControl w:val="0"/>
        <w:numPr>
          <w:ilvl w:val="0"/>
          <w:numId w:val="1"/>
        </w:numPr>
        <w:suppressAutoHyphens w:val="0"/>
        <w:spacing w:line="480" w:lineRule="exact"/>
        <w:jc w:val="both"/>
        <w:rPr>
          <w:rFonts w:eastAsia="KaiTi_GB2312"/>
          <w:sz w:val="28"/>
          <w:szCs w:val="28"/>
        </w:rPr>
      </w:pPr>
      <w:r w:rsidRPr="002C604F">
        <w:rPr>
          <w:rFonts w:eastAsia="KaiTi_GB2312"/>
          <w:sz w:val="28"/>
          <w:szCs w:val="28"/>
        </w:rPr>
        <w:t>правовые основы обеспечения экологической повестки</w:t>
      </w:r>
      <w:r>
        <w:rPr>
          <w:rFonts w:eastAsia="KaiTi_GB2312"/>
          <w:sz w:val="28"/>
          <w:szCs w:val="28"/>
        </w:rPr>
        <w:t xml:space="preserve"> и др.</w:t>
      </w:r>
    </w:p>
    <w:p w:rsidR="00A00C08" w:rsidRDefault="00A00C08" w:rsidP="00A00C08">
      <w:pPr>
        <w:spacing w:line="480" w:lineRule="exact"/>
        <w:ind w:left="720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Тематика является приблизительной и не ограничивается данным перечнем.</w:t>
      </w: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</w:p>
    <w:p w:rsidR="00A00C08" w:rsidRPr="000B212B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  <w:r w:rsidRPr="000B212B">
        <w:rPr>
          <w:rFonts w:eastAsia="KaiTi_GB2312"/>
          <w:b/>
          <w:bCs/>
          <w:sz w:val="28"/>
          <w:szCs w:val="28"/>
        </w:rPr>
        <w:t>УЧАСТНИКИ</w:t>
      </w:r>
    </w:p>
    <w:p w:rsidR="00A00C08" w:rsidRDefault="00A00C08" w:rsidP="00A00C08">
      <w:pPr>
        <w:spacing w:line="480" w:lineRule="exact"/>
        <w:jc w:val="both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В первый день к участию приглашаются п</w:t>
      </w:r>
      <w:r w:rsidRPr="000B212B">
        <w:rPr>
          <w:rFonts w:eastAsia="KaiTi_GB2312"/>
          <w:sz w:val="28"/>
          <w:szCs w:val="28"/>
        </w:rPr>
        <w:t xml:space="preserve">реподаватели и </w:t>
      </w:r>
      <w:r>
        <w:rPr>
          <w:rFonts w:eastAsia="KaiTi_GB2312"/>
          <w:sz w:val="28"/>
          <w:szCs w:val="28"/>
        </w:rPr>
        <w:t xml:space="preserve">научные </w:t>
      </w:r>
      <w:r w:rsidRPr="000B212B">
        <w:rPr>
          <w:rFonts w:eastAsia="KaiTi_GB2312"/>
          <w:sz w:val="28"/>
          <w:szCs w:val="28"/>
        </w:rPr>
        <w:t xml:space="preserve">сотрудники, </w:t>
      </w:r>
      <w:r>
        <w:rPr>
          <w:rFonts w:eastAsia="KaiTi_GB2312"/>
          <w:sz w:val="28"/>
          <w:szCs w:val="28"/>
        </w:rPr>
        <w:t xml:space="preserve">а во второй день </w:t>
      </w:r>
      <w:r w:rsidRPr="000B212B">
        <w:rPr>
          <w:rFonts w:eastAsia="KaiTi_GB2312"/>
          <w:sz w:val="28"/>
          <w:szCs w:val="28"/>
        </w:rPr>
        <w:t>студенты</w:t>
      </w:r>
      <w:r>
        <w:rPr>
          <w:rFonts w:eastAsia="KaiTi_GB2312"/>
          <w:sz w:val="28"/>
          <w:szCs w:val="28"/>
        </w:rPr>
        <w:t xml:space="preserve"> и аспиранты вуз</w:t>
      </w:r>
      <w:r w:rsidRPr="000B212B">
        <w:rPr>
          <w:rFonts w:eastAsia="KaiTi_GB2312"/>
          <w:sz w:val="28"/>
          <w:szCs w:val="28"/>
        </w:rPr>
        <w:t>ов, входящих в Ассоциацию технических университетов России и Китая</w:t>
      </w:r>
      <w:r>
        <w:rPr>
          <w:rFonts w:eastAsia="KaiTi_GB2312"/>
          <w:sz w:val="28"/>
          <w:szCs w:val="28"/>
        </w:rPr>
        <w:t xml:space="preserve"> и Академический «Зелёный» союз. Экспертный совет выберет лучшие работы, с которыми участники выступят во время конференции. </w:t>
      </w:r>
      <w:r w:rsidRPr="00AE2C96">
        <w:rPr>
          <w:rFonts w:eastAsia="KaiTi_GB2312"/>
          <w:sz w:val="28"/>
          <w:szCs w:val="28"/>
        </w:rPr>
        <w:t>О результатах оценки все участники будут уведомлены дополнительно</w:t>
      </w:r>
      <w:r>
        <w:rPr>
          <w:rFonts w:eastAsia="KaiTi_GB2312"/>
          <w:sz w:val="28"/>
          <w:szCs w:val="28"/>
        </w:rPr>
        <w:t>.</w:t>
      </w:r>
    </w:p>
    <w:p w:rsidR="00A00C08" w:rsidRPr="000B212B" w:rsidRDefault="00A00C08" w:rsidP="00A00C08">
      <w:pPr>
        <w:spacing w:line="480" w:lineRule="exact"/>
        <w:rPr>
          <w:rFonts w:eastAsia="KaiTi_GB2312"/>
          <w:sz w:val="28"/>
          <w:szCs w:val="28"/>
        </w:rPr>
      </w:pPr>
    </w:p>
    <w:p w:rsidR="00A00C08" w:rsidRPr="000B212B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  <w:r w:rsidRPr="000B212B">
        <w:rPr>
          <w:rFonts w:eastAsia="KaiTi_GB2312"/>
          <w:b/>
          <w:bCs/>
          <w:sz w:val="28"/>
          <w:szCs w:val="28"/>
        </w:rPr>
        <w:t>РАБОЧИЙ ЯЗЫК ФОРУМА</w:t>
      </w: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Английский</w:t>
      </w: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</w:p>
    <w:p w:rsidR="00A00C08" w:rsidRPr="00216E97" w:rsidRDefault="00A00C08" w:rsidP="00A00C08">
      <w:pPr>
        <w:rPr>
          <w:rFonts w:eastAsia="TimesNewRomanPS-BoldMT"/>
          <w:b/>
          <w:bCs/>
          <w:color w:val="000000"/>
          <w:sz w:val="24"/>
          <w:lang w:bidi="ar"/>
        </w:rPr>
      </w:pPr>
      <w:r w:rsidRPr="00603C52">
        <w:rPr>
          <w:rFonts w:eastAsia="KaiTi_GB2312"/>
          <w:b/>
          <w:bCs/>
          <w:sz w:val="28"/>
          <w:szCs w:val="28"/>
        </w:rPr>
        <w:t>МЕСТО И ФОРМАТ ПРОВЕДЕНИЯ</w:t>
      </w: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Онлайн (рабочая платформа уточняется)</w:t>
      </w:r>
    </w:p>
    <w:p w:rsidR="00A00C08" w:rsidRPr="00603C52" w:rsidRDefault="00A00C08" w:rsidP="00A00C08">
      <w:pPr>
        <w:spacing w:line="480" w:lineRule="exact"/>
        <w:rPr>
          <w:rFonts w:eastAsia="KaiTi_GB2312"/>
          <w:sz w:val="28"/>
          <w:szCs w:val="28"/>
        </w:rPr>
      </w:pPr>
    </w:p>
    <w:p w:rsidR="00A00C08" w:rsidRPr="00E32A6D" w:rsidRDefault="00A00C08" w:rsidP="00A00C08">
      <w:pPr>
        <w:spacing w:line="480" w:lineRule="exact"/>
        <w:rPr>
          <w:rFonts w:eastAsia="KaiTi_GB2312"/>
          <w:b/>
          <w:bCs/>
          <w:sz w:val="28"/>
          <w:szCs w:val="28"/>
        </w:rPr>
      </w:pPr>
      <w:r w:rsidRPr="00E32A6D">
        <w:rPr>
          <w:rFonts w:eastAsia="KaiTi_GB2312"/>
          <w:b/>
          <w:bCs/>
          <w:sz w:val="28"/>
          <w:szCs w:val="28"/>
        </w:rPr>
        <w:t>РЕГИСТРАЦИЯ УЧАСТНИКОВ</w:t>
      </w:r>
    </w:p>
    <w:p w:rsidR="00A00C08" w:rsidRDefault="00A00C08" w:rsidP="00A00C08">
      <w:pPr>
        <w:spacing w:line="480" w:lineRule="exact"/>
        <w:ind w:firstLine="573"/>
        <w:jc w:val="both"/>
        <w:rPr>
          <w:rStyle w:val="a3"/>
          <w:rFonts w:eastAsia="KaiTi_GB2312"/>
          <w:sz w:val="28"/>
          <w:szCs w:val="28"/>
        </w:rPr>
      </w:pPr>
      <w:proofErr w:type="gramStart"/>
      <w:r w:rsidRPr="00E32A6D">
        <w:rPr>
          <w:rFonts w:eastAsia="KaiTi_GB2312"/>
          <w:sz w:val="28"/>
          <w:szCs w:val="28"/>
        </w:rPr>
        <w:t>Для уча</w:t>
      </w:r>
      <w:r>
        <w:rPr>
          <w:rFonts w:eastAsia="KaiTi_GB2312"/>
          <w:sz w:val="28"/>
          <w:szCs w:val="28"/>
        </w:rPr>
        <w:t xml:space="preserve">стия в симпозиуме нужно до 25 декабря </w:t>
      </w:r>
      <w:r w:rsidRPr="00E32A6D">
        <w:rPr>
          <w:rFonts w:eastAsia="KaiTi_GB2312"/>
          <w:sz w:val="28"/>
          <w:szCs w:val="28"/>
        </w:rPr>
        <w:t>2023 года прислать тезисы докладов</w:t>
      </w:r>
      <w:r>
        <w:rPr>
          <w:rFonts w:eastAsia="KaiTi_GB2312"/>
          <w:sz w:val="28"/>
          <w:szCs w:val="28"/>
        </w:rPr>
        <w:t xml:space="preserve"> на английском языке по форме (Приложение 1)</w:t>
      </w:r>
      <w:r w:rsidRPr="00E32A6D">
        <w:rPr>
          <w:rFonts w:eastAsia="KaiTi_GB2312"/>
          <w:sz w:val="28"/>
          <w:szCs w:val="28"/>
        </w:rPr>
        <w:t xml:space="preserve"> и экспертн</w:t>
      </w:r>
      <w:r>
        <w:rPr>
          <w:rFonts w:eastAsia="KaiTi_GB2312"/>
          <w:sz w:val="28"/>
          <w:szCs w:val="28"/>
        </w:rPr>
        <w:t>о</w:t>
      </w:r>
      <w:r w:rsidRPr="00E32A6D">
        <w:rPr>
          <w:rFonts w:eastAsia="KaiTi_GB2312"/>
          <w:sz w:val="28"/>
          <w:szCs w:val="28"/>
        </w:rPr>
        <w:t>е заключени</w:t>
      </w:r>
      <w:r>
        <w:rPr>
          <w:rFonts w:eastAsia="KaiTi_GB2312"/>
          <w:sz w:val="28"/>
          <w:szCs w:val="28"/>
        </w:rPr>
        <w:t>е</w:t>
      </w:r>
      <w:r w:rsidRPr="00E32A6D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 xml:space="preserve">о возможности опубликования, а также </w:t>
      </w:r>
      <w:r>
        <w:rPr>
          <w:rFonts w:eastAsia="KaiTi_GB2312"/>
          <w:sz w:val="28"/>
          <w:szCs w:val="28"/>
        </w:rPr>
        <w:lastRenderedPageBreak/>
        <w:t>регистрационную форму (Приложение 2</w:t>
      </w:r>
      <w:r w:rsidRPr="00E32A6D">
        <w:rPr>
          <w:rFonts w:eastAsia="KaiTi_GB2312"/>
          <w:sz w:val="28"/>
          <w:szCs w:val="28"/>
        </w:rPr>
        <w:t>) в Экспертный совет, который создан в РГУ нефти и газа (НИУ) имени И.М. Губкина для отбора лучших работ по адрес</w:t>
      </w:r>
      <w:r>
        <w:rPr>
          <w:rFonts w:eastAsia="KaiTi_GB2312"/>
          <w:sz w:val="28"/>
          <w:szCs w:val="28"/>
        </w:rPr>
        <w:t>ам</w:t>
      </w:r>
      <w:r w:rsidRPr="00E32A6D">
        <w:rPr>
          <w:rFonts w:eastAsia="KaiTi_GB2312"/>
          <w:sz w:val="28"/>
          <w:szCs w:val="28"/>
        </w:rPr>
        <w:t xml:space="preserve">: </w:t>
      </w:r>
      <w:hyperlink r:id="rId10" w:history="1">
        <w:r w:rsidRPr="00CC1F8A">
          <w:rPr>
            <w:rStyle w:val="a3"/>
            <w:rFonts w:eastAsia="KaiTi_GB2312"/>
            <w:sz w:val="28"/>
            <w:szCs w:val="28"/>
          </w:rPr>
          <w:t>dubinov.y@gubkin.ru</w:t>
        </w:r>
      </w:hyperlink>
      <w:r>
        <w:rPr>
          <w:rFonts w:eastAsia="KaiTi_GB2312"/>
          <w:sz w:val="28"/>
          <w:szCs w:val="28"/>
        </w:rPr>
        <w:t>;</w:t>
      </w:r>
      <w:proofErr w:type="gramEnd"/>
      <w:r>
        <w:rPr>
          <w:rFonts w:eastAsia="KaiTi_GB2312"/>
          <w:sz w:val="28"/>
          <w:szCs w:val="28"/>
        </w:rPr>
        <w:t xml:space="preserve"> </w:t>
      </w:r>
      <w:hyperlink r:id="rId11" w:history="1">
        <w:r w:rsidRPr="00985238">
          <w:rPr>
            <w:rStyle w:val="a3"/>
            <w:rFonts w:eastAsia="KaiTi_GB2312"/>
            <w:sz w:val="28"/>
            <w:szCs w:val="28"/>
          </w:rPr>
          <w:t>prygaeva.e@gubkin.ru</w:t>
        </w:r>
      </w:hyperlink>
      <w:r>
        <w:rPr>
          <w:rStyle w:val="a3"/>
          <w:rFonts w:eastAsia="KaiTi_GB2312"/>
          <w:sz w:val="28"/>
          <w:szCs w:val="28"/>
        </w:rPr>
        <w:t xml:space="preserve"> </w:t>
      </w:r>
    </w:p>
    <w:p w:rsidR="00A00C08" w:rsidRDefault="00A00C08" w:rsidP="00A00C08">
      <w:pPr>
        <w:spacing w:line="480" w:lineRule="exact"/>
        <w:jc w:val="both"/>
        <w:rPr>
          <w:rFonts w:eastAsia="KaiTi_GB2312"/>
          <w:sz w:val="28"/>
          <w:szCs w:val="28"/>
        </w:rPr>
      </w:pPr>
    </w:p>
    <w:p w:rsidR="00A00C08" w:rsidRPr="00603C52" w:rsidRDefault="00A00C08" w:rsidP="00A00C08">
      <w:pPr>
        <w:spacing w:line="480" w:lineRule="exact"/>
        <w:jc w:val="both"/>
        <w:rPr>
          <w:rFonts w:eastAsia="KaiTi_GB2312"/>
          <w:b/>
          <w:bCs/>
          <w:sz w:val="28"/>
          <w:szCs w:val="28"/>
        </w:rPr>
      </w:pPr>
      <w:r w:rsidRPr="00603C52">
        <w:rPr>
          <w:rFonts w:eastAsia="KaiTi_GB2312"/>
          <w:b/>
          <w:bCs/>
          <w:sz w:val="28"/>
          <w:szCs w:val="28"/>
        </w:rPr>
        <w:t>ПУБЛИКАЦИЯ</w:t>
      </w:r>
    </w:p>
    <w:p w:rsidR="00A00C08" w:rsidRPr="00E32A6D" w:rsidRDefault="00A00C08" w:rsidP="00A00C08">
      <w:pPr>
        <w:spacing w:line="480" w:lineRule="exact"/>
        <w:ind w:firstLine="573"/>
        <w:jc w:val="both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 xml:space="preserve">По результатам симпозиума, будет издан электронный сборник тезисов с индексацией в РИНЦ. </w:t>
      </w:r>
    </w:p>
    <w:p w:rsidR="00A00C08" w:rsidRDefault="00A00C08" w:rsidP="00A00C08">
      <w:pPr>
        <w:spacing w:line="480" w:lineRule="exact"/>
        <w:ind w:firstLine="573"/>
        <w:jc w:val="both"/>
        <w:rPr>
          <w:rFonts w:eastAsia="KaiTi_GB2312"/>
          <w:sz w:val="28"/>
          <w:szCs w:val="28"/>
        </w:rPr>
      </w:pPr>
    </w:p>
    <w:p w:rsidR="00A00C08" w:rsidRDefault="00A00C08" w:rsidP="00A00C08">
      <w:pPr>
        <w:contextualSpacing/>
        <w:jc w:val="both"/>
        <w:rPr>
          <w:rFonts w:eastAsia="FangSong"/>
          <w:b/>
          <w:bCs/>
          <w:color w:val="000000"/>
          <w:sz w:val="28"/>
          <w:szCs w:val="28"/>
        </w:rPr>
      </w:pPr>
      <w:r w:rsidRPr="000B212B">
        <w:rPr>
          <w:rFonts w:eastAsia="FangSong"/>
          <w:b/>
          <w:bCs/>
          <w:color w:val="000000"/>
          <w:sz w:val="28"/>
          <w:szCs w:val="28"/>
        </w:rPr>
        <w:t>КОНТАКТНАЯ ИНФОРМАЦИЯ</w:t>
      </w:r>
    </w:p>
    <w:p w:rsidR="00A00C08" w:rsidRPr="000B212B" w:rsidRDefault="00A00C08" w:rsidP="00A00C08">
      <w:pPr>
        <w:contextualSpacing/>
        <w:jc w:val="both"/>
        <w:rPr>
          <w:rFonts w:eastAsia="FangSong"/>
          <w:b/>
          <w:bCs/>
          <w:color w:val="000000"/>
          <w:sz w:val="28"/>
          <w:szCs w:val="28"/>
        </w:rPr>
      </w:pPr>
    </w:p>
    <w:p w:rsidR="00A00C08" w:rsidRDefault="00A00C08" w:rsidP="00A00C08">
      <w:pPr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STFangsong"/>
          <w:b/>
          <w:bCs/>
          <w:color w:val="000000"/>
          <w:sz w:val="28"/>
          <w:szCs w:val="28"/>
        </w:rPr>
        <w:t>Контактные лица в Российской Федерации (РГУ нефти и газа (НИУ) имени И.М. Губкина)</w:t>
      </w:r>
      <w:r w:rsidRPr="000B212B">
        <w:rPr>
          <w:rFonts w:eastAsia="KaiTi_GB2312"/>
          <w:sz w:val="28"/>
          <w:szCs w:val="28"/>
        </w:rPr>
        <w:t>:</w:t>
      </w:r>
    </w:p>
    <w:p w:rsidR="00A00C08" w:rsidRPr="000B212B" w:rsidRDefault="00A00C08" w:rsidP="00A00C08">
      <w:pPr>
        <w:contextualSpacing/>
        <w:jc w:val="both"/>
        <w:rPr>
          <w:rFonts w:eastAsia="KaiTi_GB2312"/>
          <w:sz w:val="28"/>
          <w:szCs w:val="28"/>
        </w:rPr>
      </w:pPr>
    </w:p>
    <w:p w:rsidR="00A00C08" w:rsidRPr="000B212B" w:rsidRDefault="00A00C08" w:rsidP="00A00C08">
      <w:pPr>
        <w:widowControl w:val="0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 xml:space="preserve">Юрий </w:t>
      </w:r>
      <w:proofErr w:type="spellStart"/>
      <w:r w:rsidRPr="000B212B">
        <w:rPr>
          <w:rFonts w:eastAsia="KaiTi_GB2312"/>
          <w:sz w:val="28"/>
          <w:szCs w:val="28"/>
        </w:rPr>
        <w:t>Дубинов</w:t>
      </w:r>
      <w:proofErr w:type="spellEnd"/>
    </w:p>
    <w:p w:rsidR="00A00C08" w:rsidRPr="000B212B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Раб</w:t>
      </w:r>
      <w:proofErr w:type="gramStart"/>
      <w:r w:rsidRPr="000B212B">
        <w:rPr>
          <w:rFonts w:eastAsia="KaiTi_GB2312"/>
          <w:sz w:val="28"/>
          <w:szCs w:val="28"/>
        </w:rPr>
        <w:t xml:space="preserve">.: </w:t>
      </w:r>
      <w:r w:rsidRPr="000B212B">
        <w:rPr>
          <w:rFonts w:eastAsia="KaiTi_GB2312" w:hint="eastAsia"/>
          <w:sz w:val="28"/>
          <w:szCs w:val="28"/>
        </w:rPr>
        <w:t xml:space="preserve">+ </w:t>
      </w:r>
      <w:proofErr w:type="gramEnd"/>
      <w:r w:rsidRPr="000B212B">
        <w:rPr>
          <w:rFonts w:eastAsia="KaiTi_GB2312" w:hint="eastAsia"/>
          <w:sz w:val="28"/>
          <w:szCs w:val="28"/>
        </w:rPr>
        <w:t xml:space="preserve">7 499 507 </w:t>
      </w:r>
      <w:r w:rsidRPr="000B212B">
        <w:rPr>
          <w:rFonts w:eastAsia="KaiTi_GB2312"/>
          <w:sz w:val="28"/>
          <w:szCs w:val="28"/>
        </w:rPr>
        <w:t>80</w:t>
      </w:r>
      <w:r w:rsidRPr="000B212B">
        <w:rPr>
          <w:rFonts w:eastAsia="KaiTi_GB2312" w:hint="eastAsia"/>
          <w:sz w:val="28"/>
          <w:szCs w:val="28"/>
        </w:rPr>
        <w:t xml:space="preserve"> </w:t>
      </w:r>
      <w:r w:rsidRPr="000B212B">
        <w:rPr>
          <w:rFonts w:eastAsia="KaiTi_GB2312"/>
          <w:sz w:val="28"/>
          <w:szCs w:val="28"/>
        </w:rPr>
        <w:t>35</w:t>
      </w:r>
      <w:r w:rsidRPr="000B212B">
        <w:rPr>
          <w:rFonts w:eastAsia="KaiTi_GB2312" w:hint="eastAsia"/>
          <w:sz w:val="28"/>
          <w:szCs w:val="28"/>
        </w:rPr>
        <w:t xml:space="preserve"> </w:t>
      </w:r>
    </w:p>
    <w:p w:rsidR="00A00C08" w:rsidRPr="000B212B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Моб.:</w:t>
      </w:r>
      <w:r w:rsidRPr="000B212B">
        <w:rPr>
          <w:rFonts w:eastAsia="KaiTi_GB2312" w:hint="eastAsia"/>
          <w:sz w:val="28"/>
          <w:szCs w:val="28"/>
        </w:rPr>
        <w:t xml:space="preserve"> + 7</w:t>
      </w:r>
      <w:r w:rsidRPr="000B212B">
        <w:rPr>
          <w:rFonts w:eastAsia="KaiTi_GB2312"/>
          <w:sz w:val="28"/>
          <w:szCs w:val="28"/>
        </w:rPr>
        <w:t xml:space="preserve"> </w:t>
      </w:r>
      <w:r w:rsidRPr="000B212B">
        <w:rPr>
          <w:rFonts w:eastAsia="KaiTi_GB2312" w:hint="eastAsia"/>
          <w:sz w:val="28"/>
          <w:szCs w:val="28"/>
        </w:rPr>
        <w:t>926</w:t>
      </w:r>
      <w:r w:rsidRPr="000B212B">
        <w:rPr>
          <w:rFonts w:eastAsia="KaiTi_GB2312"/>
          <w:sz w:val="28"/>
          <w:szCs w:val="28"/>
        </w:rPr>
        <w:t xml:space="preserve"> </w:t>
      </w:r>
      <w:r w:rsidRPr="000B212B">
        <w:rPr>
          <w:rFonts w:eastAsia="KaiTi_GB2312" w:hint="eastAsia"/>
          <w:sz w:val="28"/>
          <w:szCs w:val="28"/>
        </w:rPr>
        <w:t>380 36 88</w:t>
      </w:r>
    </w:p>
    <w:p w:rsidR="00A00C08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proofErr w:type="spellStart"/>
      <w:r w:rsidRPr="000B212B">
        <w:rPr>
          <w:rFonts w:eastAsia="KaiTi_GB2312"/>
          <w:sz w:val="28"/>
          <w:szCs w:val="28"/>
        </w:rPr>
        <w:t>Эл</w:t>
      </w:r>
      <w:proofErr w:type="gramStart"/>
      <w:r w:rsidRPr="000B212B">
        <w:rPr>
          <w:rFonts w:eastAsia="KaiTi_GB2312"/>
          <w:sz w:val="28"/>
          <w:szCs w:val="28"/>
        </w:rPr>
        <w:t>.а</w:t>
      </w:r>
      <w:proofErr w:type="gramEnd"/>
      <w:r w:rsidRPr="000B212B">
        <w:rPr>
          <w:rFonts w:eastAsia="KaiTi_GB2312"/>
          <w:sz w:val="28"/>
          <w:szCs w:val="28"/>
        </w:rPr>
        <w:t>дрес</w:t>
      </w:r>
      <w:proofErr w:type="spellEnd"/>
      <w:r w:rsidRPr="000B212B">
        <w:rPr>
          <w:rFonts w:eastAsia="KaiTi_GB2312" w:hint="eastAsia"/>
          <w:sz w:val="28"/>
          <w:szCs w:val="28"/>
        </w:rPr>
        <w:t xml:space="preserve">: </w:t>
      </w:r>
      <w:hyperlink r:id="rId12" w:history="1">
        <w:r w:rsidRPr="000B212B">
          <w:rPr>
            <w:rFonts w:eastAsia="KaiTi_GB2312" w:hint="eastAsia"/>
            <w:sz w:val="28"/>
            <w:szCs w:val="28"/>
          </w:rPr>
          <w:t>dubinov.y@gubkin.ru</w:t>
        </w:r>
      </w:hyperlink>
    </w:p>
    <w:p w:rsidR="00A00C08" w:rsidRPr="000B212B" w:rsidRDefault="00A00C08" w:rsidP="00A00C08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 xml:space="preserve">Екатерина </w:t>
      </w:r>
      <w:proofErr w:type="spellStart"/>
      <w:r w:rsidRPr="000B212B">
        <w:rPr>
          <w:rFonts w:eastAsia="KaiTi_GB2312"/>
          <w:sz w:val="28"/>
          <w:szCs w:val="28"/>
        </w:rPr>
        <w:t>Прыгаева</w:t>
      </w:r>
      <w:proofErr w:type="spellEnd"/>
      <w:r w:rsidRPr="000B212B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ab/>
      </w:r>
    </w:p>
    <w:p w:rsidR="00A00C08" w:rsidRPr="000B212B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Раб</w:t>
      </w:r>
      <w:proofErr w:type="gramStart"/>
      <w:r w:rsidRPr="000B212B">
        <w:rPr>
          <w:rFonts w:eastAsia="KaiTi_GB2312"/>
          <w:sz w:val="28"/>
          <w:szCs w:val="28"/>
        </w:rPr>
        <w:t xml:space="preserve">.: </w:t>
      </w:r>
      <w:r w:rsidRPr="000B212B">
        <w:rPr>
          <w:rFonts w:eastAsia="KaiTi_GB2312" w:hint="eastAsia"/>
          <w:sz w:val="28"/>
          <w:szCs w:val="28"/>
        </w:rPr>
        <w:t xml:space="preserve">+ </w:t>
      </w:r>
      <w:proofErr w:type="gramEnd"/>
      <w:r w:rsidRPr="000B212B">
        <w:rPr>
          <w:rFonts w:eastAsia="KaiTi_GB2312" w:hint="eastAsia"/>
          <w:sz w:val="28"/>
          <w:szCs w:val="28"/>
        </w:rPr>
        <w:t xml:space="preserve">7 499 507 89 28 </w:t>
      </w:r>
    </w:p>
    <w:p w:rsidR="00A00C08" w:rsidRPr="000B212B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 xml:space="preserve">Моб.: </w:t>
      </w:r>
      <w:r w:rsidRPr="000B212B">
        <w:rPr>
          <w:rFonts w:eastAsia="KaiTi_GB2312" w:hint="eastAsia"/>
          <w:sz w:val="28"/>
          <w:szCs w:val="28"/>
        </w:rPr>
        <w:t>+7</w:t>
      </w:r>
      <w:r w:rsidRPr="000B212B">
        <w:rPr>
          <w:rFonts w:eastAsia="KaiTi_GB2312"/>
          <w:sz w:val="28"/>
          <w:szCs w:val="28"/>
        </w:rPr>
        <w:t> </w:t>
      </w:r>
      <w:r w:rsidRPr="000B212B">
        <w:rPr>
          <w:rFonts w:eastAsia="KaiTi_GB2312" w:hint="eastAsia"/>
          <w:sz w:val="28"/>
          <w:szCs w:val="28"/>
        </w:rPr>
        <w:t>915</w:t>
      </w:r>
      <w:r w:rsidRPr="000B212B">
        <w:rPr>
          <w:rFonts w:eastAsia="KaiTi_GB2312"/>
          <w:sz w:val="28"/>
          <w:szCs w:val="28"/>
        </w:rPr>
        <w:t xml:space="preserve"> </w:t>
      </w:r>
      <w:r w:rsidRPr="000B212B">
        <w:rPr>
          <w:rFonts w:eastAsia="KaiTi_GB2312" w:hint="eastAsia"/>
          <w:sz w:val="28"/>
          <w:szCs w:val="28"/>
        </w:rPr>
        <w:t>330 40 23</w:t>
      </w:r>
    </w:p>
    <w:p w:rsidR="00A00C08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  <w:proofErr w:type="spellStart"/>
      <w:r w:rsidRPr="000B212B">
        <w:rPr>
          <w:rFonts w:eastAsia="KaiTi_GB2312"/>
          <w:sz w:val="28"/>
          <w:szCs w:val="28"/>
        </w:rPr>
        <w:t>Эл</w:t>
      </w:r>
      <w:proofErr w:type="gramStart"/>
      <w:r w:rsidRPr="000B212B">
        <w:rPr>
          <w:rFonts w:eastAsia="KaiTi_GB2312"/>
          <w:sz w:val="28"/>
          <w:szCs w:val="28"/>
        </w:rPr>
        <w:t>.а</w:t>
      </w:r>
      <w:proofErr w:type="gramEnd"/>
      <w:r w:rsidRPr="000B212B">
        <w:rPr>
          <w:rFonts w:eastAsia="KaiTi_GB2312"/>
          <w:sz w:val="28"/>
          <w:szCs w:val="28"/>
        </w:rPr>
        <w:t>дрес</w:t>
      </w:r>
      <w:proofErr w:type="spellEnd"/>
      <w:r w:rsidRPr="000B212B">
        <w:rPr>
          <w:rFonts w:eastAsia="KaiTi_GB2312" w:hint="eastAsia"/>
          <w:sz w:val="28"/>
          <w:szCs w:val="28"/>
        </w:rPr>
        <w:t xml:space="preserve">: </w:t>
      </w:r>
      <w:hyperlink r:id="rId13" w:history="1">
        <w:r w:rsidRPr="000B212B">
          <w:rPr>
            <w:rFonts w:eastAsia="KaiTi_GB2312" w:hint="eastAsia"/>
            <w:sz w:val="28"/>
            <w:szCs w:val="28"/>
          </w:rPr>
          <w:t>prygaeva.e@gubkin.ru</w:t>
        </w:r>
      </w:hyperlink>
    </w:p>
    <w:p w:rsidR="00A00C08" w:rsidRPr="009F57F2" w:rsidRDefault="00A00C08" w:rsidP="00A00C08">
      <w:pPr>
        <w:spacing w:before="100" w:beforeAutospacing="1" w:after="100" w:afterAutospacing="1" w:line="360" w:lineRule="auto"/>
        <w:contextualSpacing/>
        <w:jc w:val="both"/>
        <w:rPr>
          <w:rFonts w:eastAsia="KaiTi_GB2312"/>
          <w:sz w:val="28"/>
          <w:szCs w:val="28"/>
        </w:rPr>
      </w:pPr>
    </w:p>
    <w:p w:rsidR="00A00C08" w:rsidRPr="003F7CF8" w:rsidRDefault="00A00C08" w:rsidP="00A00C0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KaiTi_GB2312"/>
          <w:sz w:val="28"/>
          <w:szCs w:val="28"/>
        </w:rPr>
      </w:pPr>
      <w:r w:rsidRPr="003F7CF8">
        <w:rPr>
          <w:rFonts w:eastAsia="KaiTi_GB2312"/>
          <w:sz w:val="28"/>
          <w:szCs w:val="28"/>
        </w:rPr>
        <w:t>Контактное лицо российского постоянного секретариата АТУРК в РФ (МГТУ им. Э.Н. Баумана, г. Москва, Россия):</w:t>
      </w:r>
    </w:p>
    <w:p w:rsidR="00A00C08" w:rsidRPr="000B212B" w:rsidRDefault="00A00C08" w:rsidP="00A00C0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Тимофеев Виктор Борисович</w:t>
      </w:r>
    </w:p>
    <w:p w:rsidR="00A00C08" w:rsidRPr="000B212B" w:rsidRDefault="00A00C08" w:rsidP="00A00C0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Телефон: + 7 499 263 6212</w:t>
      </w:r>
    </w:p>
    <w:p w:rsidR="00A00C08" w:rsidRDefault="00A00C08" w:rsidP="00A00C0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KaiTi_GB2312"/>
          <w:sz w:val="28"/>
          <w:szCs w:val="28"/>
        </w:rPr>
      </w:pPr>
      <w:r w:rsidRPr="000B212B">
        <w:rPr>
          <w:rFonts w:eastAsia="KaiTi_GB2312"/>
          <w:sz w:val="28"/>
          <w:szCs w:val="28"/>
        </w:rPr>
        <w:t>E-</w:t>
      </w:r>
      <w:proofErr w:type="spellStart"/>
      <w:r w:rsidRPr="000B212B">
        <w:rPr>
          <w:rFonts w:eastAsia="KaiTi_GB2312"/>
          <w:sz w:val="28"/>
          <w:szCs w:val="28"/>
        </w:rPr>
        <w:t>mail</w:t>
      </w:r>
      <w:proofErr w:type="spellEnd"/>
      <w:r w:rsidRPr="000B212B">
        <w:rPr>
          <w:rFonts w:eastAsia="KaiTi_GB2312"/>
          <w:sz w:val="28"/>
          <w:szCs w:val="28"/>
        </w:rPr>
        <w:t xml:space="preserve">: </w:t>
      </w:r>
      <w:hyperlink r:id="rId14" w:history="1">
        <w:r w:rsidRPr="000B212B">
          <w:rPr>
            <w:rFonts w:eastAsia="KaiTi_GB2312"/>
            <w:sz w:val="28"/>
            <w:szCs w:val="28"/>
          </w:rPr>
          <w:t>timofeev@bmstu.ru</w:t>
        </w:r>
      </w:hyperlink>
    </w:p>
    <w:p w:rsidR="00A00C08" w:rsidRDefault="00A00C08" w:rsidP="00A00C08">
      <w:pPr>
        <w:autoSpaceDE w:val="0"/>
        <w:autoSpaceDN w:val="0"/>
        <w:adjustRightInd w:val="0"/>
        <w:contextualSpacing/>
        <w:jc w:val="both"/>
        <w:rPr>
          <w:rFonts w:eastAsia="KaiTi_GB2312"/>
          <w:sz w:val="28"/>
          <w:szCs w:val="28"/>
        </w:rPr>
      </w:pPr>
    </w:p>
    <w:p w:rsidR="00A00C08" w:rsidRDefault="00A00C08" w:rsidP="00A00C08">
      <w:pPr>
        <w:spacing w:line="480" w:lineRule="exact"/>
        <w:ind w:left="420" w:hanging="420"/>
        <w:jc w:val="right"/>
        <w:rPr>
          <w:sz w:val="28"/>
          <w:szCs w:val="28"/>
        </w:rPr>
      </w:pPr>
      <w:r w:rsidRPr="001B6BAE">
        <w:rPr>
          <w:sz w:val="28"/>
          <w:szCs w:val="28"/>
        </w:rPr>
        <w:t xml:space="preserve">Постоянный секретариат </w:t>
      </w:r>
    </w:p>
    <w:p w:rsidR="00A00C08" w:rsidRDefault="00A00C08" w:rsidP="00A00C08">
      <w:pPr>
        <w:spacing w:line="480" w:lineRule="exact"/>
        <w:ind w:left="420" w:hanging="420"/>
        <w:jc w:val="right"/>
        <w:rPr>
          <w:sz w:val="28"/>
          <w:szCs w:val="28"/>
        </w:rPr>
      </w:pPr>
      <w:r w:rsidRPr="001B6BAE">
        <w:rPr>
          <w:sz w:val="28"/>
          <w:szCs w:val="28"/>
        </w:rPr>
        <w:t>Академического союза «Зел</w:t>
      </w:r>
      <w:r>
        <w:rPr>
          <w:sz w:val="28"/>
          <w:szCs w:val="28"/>
        </w:rPr>
        <w:t>ё</w:t>
      </w:r>
      <w:r w:rsidRPr="001B6BAE">
        <w:rPr>
          <w:sz w:val="28"/>
          <w:szCs w:val="28"/>
        </w:rPr>
        <w:t xml:space="preserve">ного» </w:t>
      </w:r>
    </w:p>
    <w:p w:rsidR="00A00C08" w:rsidRPr="001B6BAE" w:rsidRDefault="00A00C08" w:rsidP="00A00C08">
      <w:pPr>
        <w:spacing w:line="480" w:lineRule="exact"/>
        <w:ind w:left="420" w:hanging="420"/>
        <w:jc w:val="right"/>
        <w:rPr>
          <w:sz w:val="28"/>
          <w:szCs w:val="28"/>
        </w:rPr>
      </w:pPr>
      <w:r w:rsidRPr="001B6BAE">
        <w:rPr>
          <w:sz w:val="28"/>
          <w:szCs w:val="28"/>
        </w:rPr>
        <w:t>развития АТУРК</w:t>
      </w:r>
    </w:p>
    <w:p w:rsidR="00A00C08" w:rsidRPr="001B6BAE" w:rsidRDefault="00A00C08" w:rsidP="00A00C08">
      <w:pPr>
        <w:spacing w:line="480" w:lineRule="exact"/>
        <w:jc w:val="right"/>
        <w:rPr>
          <w:sz w:val="28"/>
          <w:szCs w:val="28"/>
        </w:rPr>
      </w:pPr>
      <w:r w:rsidRPr="001B6BAE">
        <w:rPr>
          <w:sz w:val="28"/>
          <w:szCs w:val="28"/>
        </w:rPr>
        <w:t>Декабрь 2023 года</w:t>
      </w:r>
    </w:p>
    <w:p w:rsidR="00A00C08" w:rsidRPr="00AE2C96" w:rsidRDefault="00A00C08" w:rsidP="00A00C08">
      <w:pPr>
        <w:tabs>
          <w:tab w:val="left" w:pos="2065"/>
        </w:tabs>
        <w:spacing w:after="200" w:line="312" w:lineRule="auto"/>
        <w:jc w:val="right"/>
        <w:rPr>
          <w:b/>
          <w:bCs/>
          <w:sz w:val="28"/>
          <w:szCs w:val="28"/>
          <w:lang w:eastAsia="en-US"/>
        </w:rPr>
      </w:pPr>
      <w:r w:rsidRPr="00AE2C96">
        <w:rPr>
          <w:b/>
          <w:bCs/>
          <w:sz w:val="28"/>
          <w:szCs w:val="28"/>
          <w:lang w:eastAsia="en-US"/>
        </w:rPr>
        <w:lastRenderedPageBreak/>
        <w:t>ПРИЛОЖЕНИЕ 1</w:t>
      </w:r>
    </w:p>
    <w:p w:rsidR="00A00C08" w:rsidRPr="00AE2C96" w:rsidRDefault="00A00C08" w:rsidP="00A00C08">
      <w:pPr>
        <w:tabs>
          <w:tab w:val="left" w:pos="2065"/>
        </w:tabs>
        <w:spacing w:after="200" w:line="312" w:lineRule="auto"/>
        <w:jc w:val="center"/>
        <w:rPr>
          <w:b/>
          <w:bCs/>
          <w:sz w:val="28"/>
          <w:szCs w:val="28"/>
          <w:lang w:eastAsia="en-US"/>
        </w:rPr>
      </w:pPr>
      <w:r w:rsidRPr="00AE2C96">
        <w:rPr>
          <w:b/>
          <w:bCs/>
          <w:sz w:val="28"/>
          <w:szCs w:val="28"/>
          <w:lang w:eastAsia="en-US"/>
        </w:rPr>
        <w:t>Название работы (</w:t>
      </w:r>
      <w:proofErr w:type="gramStart"/>
      <w:r w:rsidRPr="00AE2C96">
        <w:rPr>
          <w:b/>
          <w:bCs/>
          <w:sz w:val="28"/>
          <w:szCs w:val="28"/>
          <w:lang w:eastAsia="en-US"/>
        </w:rPr>
        <w:t>полужирный</w:t>
      </w:r>
      <w:proofErr w:type="gramEnd"/>
      <w:r w:rsidRPr="00AE2C96">
        <w:rPr>
          <w:b/>
          <w:bCs/>
          <w:sz w:val="28"/>
          <w:szCs w:val="28"/>
          <w:lang w:eastAsia="en-US"/>
        </w:rPr>
        <w:t xml:space="preserve">, </w:t>
      </w:r>
      <w:proofErr w:type="spellStart"/>
      <w:r w:rsidRPr="00AE2C96">
        <w:rPr>
          <w:b/>
          <w:bCs/>
          <w:sz w:val="28"/>
          <w:szCs w:val="28"/>
          <w:lang w:eastAsia="en-US"/>
        </w:rPr>
        <w:t>Times</w:t>
      </w:r>
      <w:proofErr w:type="spellEnd"/>
      <w:r w:rsidRPr="00AE2C9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AE2C96">
        <w:rPr>
          <w:b/>
          <w:bCs/>
          <w:sz w:val="28"/>
          <w:szCs w:val="28"/>
          <w:lang w:eastAsia="en-US"/>
        </w:rPr>
        <w:t>New</w:t>
      </w:r>
      <w:proofErr w:type="spellEnd"/>
      <w:r w:rsidRPr="00AE2C9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AE2C96">
        <w:rPr>
          <w:b/>
          <w:bCs/>
          <w:sz w:val="28"/>
          <w:szCs w:val="28"/>
          <w:lang w:eastAsia="en-US"/>
        </w:rPr>
        <w:t>Roman</w:t>
      </w:r>
      <w:proofErr w:type="spellEnd"/>
      <w:r w:rsidRPr="00AE2C96">
        <w:rPr>
          <w:b/>
          <w:bCs/>
          <w:sz w:val="28"/>
          <w:szCs w:val="28"/>
          <w:lang w:eastAsia="en-US"/>
        </w:rPr>
        <w:t>, 14pt)</w:t>
      </w:r>
    </w:p>
    <w:p w:rsidR="00A00C08" w:rsidRPr="00603C52" w:rsidRDefault="00A00C08" w:rsidP="00A00C08">
      <w:pPr>
        <w:autoSpaceDE w:val="0"/>
        <w:autoSpaceDN w:val="0"/>
        <w:spacing w:before="240" w:line="280" w:lineRule="exact"/>
        <w:jc w:val="center"/>
        <w:rPr>
          <w:sz w:val="28"/>
          <w:szCs w:val="28"/>
          <w:lang w:eastAsia="en-US"/>
        </w:rPr>
      </w:pPr>
      <w:r w:rsidRPr="00603C52">
        <w:rPr>
          <w:sz w:val="28"/>
          <w:szCs w:val="28"/>
          <w:u w:val="single"/>
          <w:lang w:eastAsia="en-US"/>
        </w:rPr>
        <w:t>Первый автор</w:t>
      </w:r>
      <w:proofErr w:type="gramStart"/>
      <w:r w:rsidRPr="00603C52">
        <w:rPr>
          <w:sz w:val="28"/>
          <w:szCs w:val="28"/>
          <w:vertAlign w:val="superscript"/>
          <w:lang w:eastAsia="en-US"/>
        </w:rPr>
        <w:t>1</w:t>
      </w:r>
      <w:proofErr w:type="gramEnd"/>
      <w:r w:rsidRPr="00603C52">
        <w:rPr>
          <w:sz w:val="28"/>
          <w:szCs w:val="28"/>
          <w:vertAlign w:val="superscript"/>
          <w:lang w:eastAsia="en-US"/>
        </w:rPr>
        <w:t xml:space="preserve">, </w:t>
      </w:r>
      <w:proofErr w:type="spellStart"/>
      <w:r w:rsidRPr="00603C52">
        <w:rPr>
          <w:sz w:val="28"/>
          <w:szCs w:val="28"/>
          <w:vertAlign w:val="superscript"/>
          <w:lang w:eastAsia="en-US"/>
        </w:rPr>
        <w:t>a</w:t>
      </w:r>
      <w:r w:rsidRPr="00603C52">
        <w:rPr>
          <w:b/>
          <w:bCs/>
          <w:sz w:val="28"/>
          <w:szCs w:val="28"/>
          <w:lang w:eastAsia="en-US"/>
        </w:rPr>
        <w:t>,</w:t>
      </w:r>
      <w:r w:rsidRPr="00603C52">
        <w:rPr>
          <w:sz w:val="28"/>
          <w:szCs w:val="28"/>
          <w:lang w:eastAsia="en-US"/>
        </w:rPr>
        <w:t>Второй</w:t>
      </w:r>
      <w:proofErr w:type="spellEnd"/>
      <w:r w:rsidRPr="00603C52">
        <w:rPr>
          <w:sz w:val="28"/>
          <w:szCs w:val="28"/>
          <w:lang w:eastAsia="en-US"/>
        </w:rPr>
        <w:t xml:space="preserve"> автор </w:t>
      </w:r>
      <w:r w:rsidRPr="00603C52">
        <w:rPr>
          <w:sz w:val="28"/>
          <w:szCs w:val="28"/>
          <w:vertAlign w:val="superscript"/>
          <w:lang w:eastAsia="en-US"/>
        </w:rPr>
        <w:t xml:space="preserve">2, b и </w:t>
      </w:r>
      <w:r w:rsidRPr="00603C52">
        <w:rPr>
          <w:sz w:val="28"/>
          <w:szCs w:val="28"/>
          <w:lang w:eastAsia="en-US"/>
        </w:rPr>
        <w:t>Другие соавторы</w:t>
      </w:r>
      <w:r w:rsidRPr="00603C52">
        <w:rPr>
          <w:sz w:val="28"/>
          <w:szCs w:val="28"/>
          <w:vertAlign w:val="superscript"/>
          <w:lang w:eastAsia="en-US"/>
        </w:rPr>
        <w:t xml:space="preserve">3, c </w:t>
      </w:r>
      <w:r w:rsidRPr="00603C52">
        <w:rPr>
          <w:sz w:val="28"/>
          <w:szCs w:val="28"/>
          <w:lang w:eastAsia="en-US"/>
        </w:rPr>
        <w:t>(</w:t>
      </w:r>
      <w:proofErr w:type="spellStart"/>
      <w:r w:rsidRPr="00603C52">
        <w:rPr>
          <w:bCs/>
          <w:sz w:val="28"/>
          <w:szCs w:val="28"/>
          <w:lang w:eastAsia="en-US"/>
        </w:rPr>
        <w:t>Times</w:t>
      </w:r>
      <w:proofErr w:type="spellEnd"/>
      <w:r w:rsidRPr="00603C52">
        <w:rPr>
          <w:bCs/>
          <w:sz w:val="28"/>
          <w:szCs w:val="28"/>
          <w:lang w:eastAsia="en-US"/>
        </w:rPr>
        <w:t xml:space="preserve"> </w:t>
      </w:r>
      <w:proofErr w:type="spellStart"/>
      <w:r w:rsidRPr="00603C52">
        <w:rPr>
          <w:bCs/>
          <w:sz w:val="28"/>
          <w:szCs w:val="28"/>
          <w:lang w:eastAsia="en-US"/>
        </w:rPr>
        <w:t>New</w:t>
      </w:r>
      <w:proofErr w:type="spellEnd"/>
      <w:r w:rsidRPr="00603C52">
        <w:rPr>
          <w:bCs/>
          <w:sz w:val="28"/>
          <w:szCs w:val="28"/>
          <w:lang w:eastAsia="en-US"/>
        </w:rPr>
        <w:t xml:space="preserve"> </w:t>
      </w:r>
      <w:proofErr w:type="spellStart"/>
      <w:r w:rsidRPr="00603C52">
        <w:rPr>
          <w:bCs/>
          <w:sz w:val="28"/>
          <w:szCs w:val="28"/>
          <w:lang w:eastAsia="en-US"/>
        </w:rPr>
        <w:t>Roman</w:t>
      </w:r>
      <w:proofErr w:type="spellEnd"/>
      <w:r w:rsidRPr="00603C52">
        <w:rPr>
          <w:bCs/>
          <w:sz w:val="28"/>
          <w:szCs w:val="28"/>
          <w:lang w:eastAsia="en-US"/>
        </w:rPr>
        <w:t>, 14pt)</w:t>
      </w:r>
    </w:p>
    <w:p w:rsidR="00A00C08" w:rsidRPr="00603C52" w:rsidRDefault="00A00C08" w:rsidP="00A00C08">
      <w:pPr>
        <w:autoSpaceDE w:val="0"/>
        <w:autoSpaceDN w:val="0"/>
        <w:spacing w:before="120" w:line="280" w:lineRule="exact"/>
        <w:jc w:val="center"/>
        <w:rPr>
          <w:sz w:val="24"/>
          <w:szCs w:val="24"/>
          <w:lang w:eastAsia="en-US"/>
        </w:rPr>
      </w:pPr>
      <w:r w:rsidRPr="00603C52">
        <w:rPr>
          <w:sz w:val="24"/>
          <w:szCs w:val="24"/>
          <w:vertAlign w:val="superscript"/>
          <w:lang w:eastAsia="en-US"/>
        </w:rPr>
        <w:t>1</w:t>
      </w:r>
      <w:r w:rsidRPr="00603C52">
        <w:rPr>
          <w:sz w:val="24"/>
          <w:szCs w:val="24"/>
          <w:lang w:eastAsia="en-US"/>
        </w:rPr>
        <w:t>Полное наименование организации первого автора, включая страну и город</w:t>
      </w:r>
    </w:p>
    <w:p w:rsidR="00A00C08" w:rsidRPr="00603C52" w:rsidRDefault="00A00C08" w:rsidP="00A00C08">
      <w:pPr>
        <w:autoSpaceDE w:val="0"/>
        <w:autoSpaceDN w:val="0"/>
        <w:spacing w:before="120" w:line="280" w:lineRule="exact"/>
        <w:jc w:val="center"/>
        <w:rPr>
          <w:sz w:val="24"/>
          <w:szCs w:val="24"/>
          <w:lang w:eastAsia="en-US"/>
        </w:rPr>
      </w:pPr>
      <w:r w:rsidRPr="00603C52">
        <w:rPr>
          <w:sz w:val="24"/>
          <w:szCs w:val="24"/>
          <w:vertAlign w:val="superscript"/>
          <w:lang w:eastAsia="en-US"/>
        </w:rPr>
        <w:t>2</w:t>
      </w:r>
      <w:r w:rsidRPr="00603C52">
        <w:rPr>
          <w:sz w:val="24"/>
          <w:szCs w:val="24"/>
          <w:lang w:eastAsia="en-US"/>
        </w:rPr>
        <w:t>Полное наименование организации второго автора, включая страну и город</w:t>
      </w:r>
    </w:p>
    <w:p w:rsidR="00A00C08" w:rsidRPr="00603C52" w:rsidRDefault="00A00C08" w:rsidP="00A00C08">
      <w:pPr>
        <w:autoSpaceDE w:val="0"/>
        <w:autoSpaceDN w:val="0"/>
        <w:spacing w:before="120" w:line="280" w:lineRule="exact"/>
        <w:jc w:val="center"/>
        <w:rPr>
          <w:sz w:val="24"/>
          <w:szCs w:val="24"/>
          <w:lang w:eastAsia="en-US"/>
        </w:rPr>
      </w:pPr>
      <w:r w:rsidRPr="00603C52">
        <w:rPr>
          <w:sz w:val="24"/>
          <w:szCs w:val="24"/>
          <w:vertAlign w:val="superscript"/>
          <w:lang w:eastAsia="en-US"/>
        </w:rPr>
        <w:t>3</w:t>
      </w:r>
      <w:r w:rsidRPr="00603C52">
        <w:rPr>
          <w:rFonts w:cs="Arial"/>
          <w:sz w:val="24"/>
          <w:szCs w:val="24"/>
          <w:lang w:eastAsia="en-US"/>
        </w:rPr>
        <w:t>Перечислите все остальные организации</w:t>
      </w:r>
      <w:r w:rsidRPr="00603C52">
        <w:rPr>
          <w:sz w:val="24"/>
          <w:szCs w:val="24"/>
          <w:lang w:eastAsia="en-US"/>
        </w:rPr>
        <w:t xml:space="preserve"> (</w:t>
      </w:r>
      <w:proofErr w:type="spellStart"/>
      <w:r w:rsidRPr="00603C52">
        <w:rPr>
          <w:bCs/>
          <w:sz w:val="24"/>
          <w:szCs w:val="24"/>
          <w:lang w:eastAsia="en-US"/>
        </w:rPr>
        <w:t>Times</w:t>
      </w:r>
      <w:proofErr w:type="spellEnd"/>
      <w:r w:rsidRPr="00603C52">
        <w:rPr>
          <w:bCs/>
          <w:sz w:val="24"/>
          <w:szCs w:val="24"/>
          <w:lang w:eastAsia="en-US"/>
        </w:rPr>
        <w:t xml:space="preserve"> </w:t>
      </w:r>
      <w:proofErr w:type="spellStart"/>
      <w:r w:rsidRPr="00603C52">
        <w:rPr>
          <w:bCs/>
          <w:sz w:val="24"/>
          <w:szCs w:val="24"/>
          <w:lang w:eastAsia="en-US"/>
        </w:rPr>
        <w:t>New</w:t>
      </w:r>
      <w:proofErr w:type="spellEnd"/>
      <w:r w:rsidRPr="00603C52">
        <w:rPr>
          <w:bCs/>
          <w:sz w:val="24"/>
          <w:szCs w:val="24"/>
          <w:lang w:eastAsia="en-US"/>
        </w:rPr>
        <w:t xml:space="preserve"> </w:t>
      </w:r>
      <w:proofErr w:type="spellStart"/>
      <w:r w:rsidRPr="00603C52">
        <w:rPr>
          <w:bCs/>
          <w:sz w:val="24"/>
          <w:szCs w:val="24"/>
          <w:lang w:eastAsia="en-US"/>
        </w:rPr>
        <w:t>Roman</w:t>
      </w:r>
      <w:proofErr w:type="spellEnd"/>
      <w:r w:rsidRPr="00603C52">
        <w:rPr>
          <w:bCs/>
          <w:sz w:val="24"/>
          <w:szCs w:val="24"/>
          <w:lang w:eastAsia="en-US"/>
        </w:rPr>
        <w:t>, 11pt)</w:t>
      </w:r>
    </w:p>
    <w:p w:rsidR="00A00C08" w:rsidRPr="00603C52" w:rsidRDefault="00A00C08" w:rsidP="00A00C08">
      <w:pPr>
        <w:autoSpaceDE w:val="0"/>
        <w:autoSpaceDN w:val="0"/>
        <w:spacing w:before="120" w:line="280" w:lineRule="exact"/>
        <w:jc w:val="center"/>
        <w:rPr>
          <w:sz w:val="24"/>
          <w:szCs w:val="24"/>
          <w:lang w:eastAsia="en-US"/>
        </w:rPr>
      </w:pPr>
      <w:proofErr w:type="spellStart"/>
      <w:r w:rsidRPr="00603C52">
        <w:rPr>
          <w:sz w:val="24"/>
          <w:szCs w:val="24"/>
          <w:vertAlign w:val="superscript"/>
          <w:lang w:eastAsia="en-US"/>
        </w:rPr>
        <w:t>A</w:t>
      </w:r>
      <w:r w:rsidRPr="00603C52">
        <w:rPr>
          <w:sz w:val="24"/>
          <w:szCs w:val="24"/>
          <w:u w:val="single"/>
          <w:lang w:eastAsia="en-US"/>
        </w:rPr>
        <w:t>эл</w:t>
      </w:r>
      <w:proofErr w:type="gramStart"/>
      <w:r w:rsidRPr="00603C52">
        <w:rPr>
          <w:sz w:val="24"/>
          <w:szCs w:val="24"/>
          <w:u w:val="single"/>
          <w:lang w:eastAsia="en-US"/>
        </w:rPr>
        <w:t>.</w:t>
      </w:r>
      <w:r w:rsidRPr="00603C52">
        <w:rPr>
          <w:sz w:val="24"/>
          <w:szCs w:val="24"/>
          <w:lang w:eastAsia="en-US"/>
        </w:rPr>
        <w:t>п</w:t>
      </w:r>
      <w:proofErr w:type="gramEnd"/>
      <w:r w:rsidRPr="00603C52">
        <w:rPr>
          <w:sz w:val="24"/>
          <w:szCs w:val="24"/>
          <w:lang w:eastAsia="en-US"/>
        </w:rPr>
        <w:t>очта</w:t>
      </w:r>
      <w:proofErr w:type="spellEnd"/>
      <w:r w:rsidRPr="00603C52">
        <w:rPr>
          <w:sz w:val="24"/>
          <w:szCs w:val="24"/>
          <w:lang w:eastAsia="en-US"/>
        </w:rPr>
        <w:t xml:space="preserve"> </w:t>
      </w:r>
      <w:proofErr w:type="spellStart"/>
      <w:r w:rsidRPr="00603C52">
        <w:rPr>
          <w:sz w:val="24"/>
          <w:szCs w:val="24"/>
          <w:vertAlign w:val="superscript"/>
          <w:lang w:eastAsia="en-US"/>
        </w:rPr>
        <w:t>b</w:t>
      </w:r>
      <w:r w:rsidRPr="00603C52">
        <w:rPr>
          <w:sz w:val="24"/>
          <w:szCs w:val="24"/>
          <w:lang w:eastAsia="en-US"/>
        </w:rPr>
        <w:t>эл.почта</w:t>
      </w:r>
      <w:proofErr w:type="spellEnd"/>
      <w:r w:rsidRPr="00603C52">
        <w:rPr>
          <w:sz w:val="24"/>
          <w:szCs w:val="24"/>
          <w:lang w:eastAsia="en-US"/>
        </w:rPr>
        <w:t xml:space="preserve">, </w:t>
      </w:r>
      <w:proofErr w:type="spellStart"/>
      <w:r w:rsidRPr="00603C52">
        <w:rPr>
          <w:sz w:val="24"/>
          <w:szCs w:val="24"/>
          <w:vertAlign w:val="superscript"/>
          <w:lang w:eastAsia="en-US"/>
        </w:rPr>
        <w:t>c</w:t>
      </w:r>
      <w:r w:rsidRPr="00603C52">
        <w:rPr>
          <w:sz w:val="24"/>
          <w:szCs w:val="24"/>
          <w:lang w:eastAsia="en-US"/>
        </w:rPr>
        <w:t>эл.почта</w:t>
      </w:r>
      <w:proofErr w:type="spellEnd"/>
      <w:r w:rsidRPr="00603C52">
        <w:rPr>
          <w:sz w:val="24"/>
          <w:szCs w:val="24"/>
          <w:lang w:eastAsia="en-US"/>
        </w:rPr>
        <w:t xml:space="preserve"> («</w:t>
      </w:r>
      <w:proofErr w:type="spellStart"/>
      <w:r w:rsidRPr="00603C52">
        <w:rPr>
          <w:bCs/>
          <w:sz w:val="24"/>
          <w:szCs w:val="24"/>
          <w:lang w:eastAsia="en-US"/>
        </w:rPr>
        <w:t>Times</w:t>
      </w:r>
      <w:proofErr w:type="spellEnd"/>
      <w:r w:rsidRPr="00603C52">
        <w:rPr>
          <w:bCs/>
          <w:sz w:val="24"/>
          <w:szCs w:val="24"/>
          <w:lang w:eastAsia="en-US"/>
        </w:rPr>
        <w:t xml:space="preserve"> </w:t>
      </w:r>
      <w:proofErr w:type="spellStart"/>
      <w:r w:rsidRPr="00603C52">
        <w:rPr>
          <w:bCs/>
          <w:sz w:val="24"/>
          <w:szCs w:val="24"/>
          <w:lang w:eastAsia="en-US"/>
        </w:rPr>
        <w:t>New</w:t>
      </w:r>
      <w:proofErr w:type="spellEnd"/>
      <w:r w:rsidRPr="00603C52">
        <w:rPr>
          <w:bCs/>
          <w:sz w:val="24"/>
          <w:szCs w:val="24"/>
          <w:lang w:eastAsia="en-US"/>
        </w:rPr>
        <w:t xml:space="preserve"> </w:t>
      </w:r>
      <w:proofErr w:type="spellStart"/>
      <w:r w:rsidRPr="00603C52">
        <w:rPr>
          <w:bCs/>
          <w:sz w:val="24"/>
          <w:szCs w:val="24"/>
          <w:lang w:eastAsia="en-US"/>
        </w:rPr>
        <w:t>Roman</w:t>
      </w:r>
      <w:proofErr w:type="spellEnd"/>
      <w:r w:rsidRPr="00603C52">
        <w:rPr>
          <w:bCs/>
          <w:sz w:val="24"/>
          <w:szCs w:val="24"/>
          <w:lang w:eastAsia="en-US"/>
        </w:rPr>
        <w:t xml:space="preserve">», 11pt, </w:t>
      </w:r>
      <w:proofErr w:type="spellStart"/>
      <w:r w:rsidRPr="00603C52">
        <w:rPr>
          <w:bCs/>
          <w:sz w:val="24"/>
          <w:szCs w:val="24"/>
          <w:lang w:eastAsia="en-US"/>
        </w:rPr>
        <w:t>эл.почта</w:t>
      </w:r>
      <w:proofErr w:type="spellEnd"/>
      <w:r w:rsidRPr="00603C52">
        <w:rPr>
          <w:bCs/>
          <w:sz w:val="24"/>
          <w:szCs w:val="24"/>
          <w:lang w:eastAsia="en-US"/>
        </w:rPr>
        <w:t xml:space="preserve"> соавтора с которым можно связываться </w:t>
      </w:r>
      <w:r w:rsidRPr="00603C52">
        <w:rPr>
          <w:bCs/>
          <w:sz w:val="24"/>
          <w:szCs w:val="24"/>
          <w:u w:val="single"/>
          <w:lang w:eastAsia="en-US"/>
        </w:rPr>
        <w:t>подчеркнута</w:t>
      </w:r>
      <w:r w:rsidRPr="00603C52">
        <w:rPr>
          <w:bCs/>
          <w:sz w:val="24"/>
          <w:szCs w:val="24"/>
          <w:lang w:eastAsia="en-US"/>
        </w:rPr>
        <w:t>)</w:t>
      </w:r>
    </w:p>
    <w:p w:rsidR="00A00C08" w:rsidRPr="00603C52" w:rsidRDefault="00A00C08" w:rsidP="00A00C08">
      <w:pPr>
        <w:spacing w:line="300" w:lineRule="exact"/>
        <w:jc w:val="center"/>
        <w:rPr>
          <w:b/>
          <w:bCs/>
          <w:sz w:val="24"/>
          <w:szCs w:val="24"/>
        </w:rPr>
      </w:pPr>
    </w:p>
    <w:p w:rsidR="00A00C08" w:rsidRPr="00603C52" w:rsidRDefault="00A00C08" w:rsidP="00A00C08">
      <w:pPr>
        <w:spacing w:line="300" w:lineRule="exact"/>
        <w:rPr>
          <w:bCs/>
          <w:i/>
          <w:sz w:val="24"/>
          <w:szCs w:val="24"/>
        </w:rPr>
      </w:pPr>
      <w:r w:rsidRPr="00603C52">
        <w:rPr>
          <w:b/>
          <w:i/>
          <w:iCs/>
          <w:sz w:val="24"/>
          <w:szCs w:val="24"/>
        </w:rPr>
        <w:t>Ключевые слова:</w:t>
      </w:r>
      <w:r w:rsidRPr="00AE2C96">
        <w:rPr>
          <w:bCs/>
          <w:i/>
          <w:sz w:val="24"/>
          <w:szCs w:val="24"/>
        </w:rPr>
        <w:t xml:space="preserve"> перечислите около 5 ключевых слов, которые связаны с вашими тезисами. (Курсив, «</w:t>
      </w:r>
      <w:proofErr w:type="spellStart"/>
      <w:r w:rsidRPr="00603C52">
        <w:rPr>
          <w:bCs/>
          <w:i/>
          <w:sz w:val="24"/>
          <w:szCs w:val="24"/>
        </w:rPr>
        <w:t>Times</w:t>
      </w:r>
      <w:proofErr w:type="spellEnd"/>
      <w:r w:rsidRPr="00603C52">
        <w:rPr>
          <w:bCs/>
          <w:i/>
          <w:sz w:val="24"/>
          <w:szCs w:val="24"/>
        </w:rPr>
        <w:t xml:space="preserve"> </w:t>
      </w:r>
      <w:proofErr w:type="spellStart"/>
      <w:r w:rsidRPr="00603C52">
        <w:rPr>
          <w:bCs/>
          <w:i/>
          <w:sz w:val="24"/>
          <w:szCs w:val="24"/>
        </w:rPr>
        <w:t>New</w:t>
      </w:r>
      <w:proofErr w:type="spellEnd"/>
      <w:r w:rsidRPr="00603C52">
        <w:rPr>
          <w:bCs/>
          <w:i/>
          <w:sz w:val="24"/>
          <w:szCs w:val="24"/>
        </w:rPr>
        <w:t xml:space="preserve"> </w:t>
      </w:r>
      <w:proofErr w:type="spellStart"/>
      <w:r w:rsidRPr="00603C52">
        <w:rPr>
          <w:bCs/>
          <w:i/>
          <w:sz w:val="24"/>
          <w:szCs w:val="24"/>
        </w:rPr>
        <w:t>Roman</w:t>
      </w:r>
      <w:proofErr w:type="spellEnd"/>
      <w:r w:rsidRPr="00603C52">
        <w:rPr>
          <w:bCs/>
          <w:i/>
          <w:sz w:val="24"/>
          <w:szCs w:val="24"/>
        </w:rPr>
        <w:t>», 11pt</w:t>
      </w:r>
      <w:r w:rsidRPr="00AE2C96">
        <w:rPr>
          <w:bCs/>
          <w:i/>
          <w:sz w:val="24"/>
          <w:szCs w:val="24"/>
        </w:rPr>
        <w:t>).</w:t>
      </w:r>
    </w:p>
    <w:p w:rsidR="00A00C08" w:rsidRPr="00603C52" w:rsidRDefault="00A00C08" w:rsidP="00A00C08">
      <w:pPr>
        <w:autoSpaceDE w:val="0"/>
        <w:autoSpaceDN w:val="0"/>
        <w:spacing w:before="360" w:line="360" w:lineRule="auto"/>
        <w:jc w:val="both"/>
        <w:rPr>
          <w:b/>
          <w:bCs/>
          <w:iCs/>
          <w:sz w:val="28"/>
          <w:szCs w:val="28"/>
          <w:lang w:eastAsia="en-US"/>
        </w:rPr>
      </w:pPr>
      <w:r w:rsidRPr="00603C52">
        <w:rPr>
          <w:b/>
          <w:bCs/>
          <w:iCs/>
          <w:sz w:val="28"/>
          <w:szCs w:val="28"/>
          <w:lang w:eastAsia="en-US"/>
        </w:rPr>
        <w:t>Тезисы</w:t>
      </w:r>
    </w:p>
    <w:p w:rsidR="00A00C08" w:rsidRPr="00603C52" w:rsidRDefault="00A00C08" w:rsidP="00A00C08">
      <w:pPr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>Объем тезисов не должен превышать 1-2 страниц формата А</w:t>
      </w:r>
      <w:proofErr w:type="gramStart"/>
      <w:r w:rsidRPr="00603C52">
        <w:rPr>
          <w:sz w:val="28"/>
          <w:szCs w:val="28"/>
        </w:rPr>
        <w:t>4</w:t>
      </w:r>
      <w:proofErr w:type="gramEnd"/>
      <w:r w:rsidRPr="00603C52">
        <w:rPr>
          <w:sz w:val="28"/>
          <w:szCs w:val="28"/>
        </w:rPr>
        <w:t xml:space="preserve"> и содержать цель, методы исследования, результаты исследования, позволяющие дать научную оценку научной работе. Убедитесь, что ваша работа написана грамматически правильно на английском языке и не содержит орфографических ошибок и опечаток. Имя выступающего соавтора должно быть </w:t>
      </w:r>
      <w:r w:rsidRPr="00603C52">
        <w:rPr>
          <w:b/>
          <w:bCs/>
          <w:sz w:val="28"/>
          <w:szCs w:val="28"/>
          <w:u w:val="single"/>
        </w:rPr>
        <w:t>подчёркнуто</w:t>
      </w:r>
      <w:r w:rsidRPr="00603C52">
        <w:rPr>
          <w:sz w:val="28"/>
          <w:szCs w:val="28"/>
        </w:rPr>
        <w:t>.</w:t>
      </w:r>
    </w:p>
    <w:p w:rsidR="00A00C08" w:rsidRPr="00603C52" w:rsidRDefault="00A00C08" w:rsidP="00A00C08">
      <w:pPr>
        <w:spacing w:line="360" w:lineRule="auto"/>
        <w:ind w:firstLineChars="150" w:firstLine="420"/>
        <w:jc w:val="both"/>
        <w:rPr>
          <w:sz w:val="28"/>
          <w:szCs w:val="28"/>
        </w:rPr>
      </w:pPr>
    </w:p>
    <w:p w:rsidR="00A00C08" w:rsidRPr="00603C52" w:rsidRDefault="00A00C08" w:rsidP="00A00C08">
      <w:pPr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>Для оформления тезисов нет строгих правил, но</w:t>
      </w:r>
      <w:r>
        <w:rPr>
          <w:sz w:val="28"/>
          <w:szCs w:val="28"/>
        </w:rPr>
        <w:t>,</w:t>
      </w:r>
      <w:r w:rsidRPr="00603C52">
        <w:rPr>
          <w:sz w:val="28"/>
          <w:szCs w:val="28"/>
        </w:rPr>
        <w:t xml:space="preserve"> тем не менее, мы советуем, следовать следующим рекомендациям при оформлении: </w:t>
      </w:r>
    </w:p>
    <w:p w:rsidR="00A00C08" w:rsidRPr="00603C52" w:rsidRDefault="00A00C08" w:rsidP="00A00C08">
      <w:pPr>
        <w:spacing w:line="360" w:lineRule="auto"/>
        <w:jc w:val="both"/>
        <w:rPr>
          <w:sz w:val="28"/>
          <w:szCs w:val="28"/>
        </w:rPr>
      </w:pPr>
    </w:p>
    <w:p w:rsidR="00A00C08" w:rsidRPr="00603C52" w:rsidRDefault="00A00C08" w:rsidP="00A00C08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603C52">
        <w:rPr>
          <w:b/>
          <w:sz w:val="28"/>
          <w:szCs w:val="28"/>
        </w:rPr>
        <w:t>Основной текст:</w:t>
      </w:r>
    </w:p>
    <w:p w:rsidR="00A00C08" w:rsidRPr="00603C52" w:rsidRDefault="00A00C08" w:rsidP="00A00C08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603C52">
        <w:rPr>
          <w:sz w:val="28"/>
          <w:szCs w:val="28"/>
        </w:rPr>
        <w:t xml:space="preserve">Размер: </w:t>
      </w:r>
      <w:r w:rsidRPr="00603C52">
        <w:rPr>
          <w:bCs/>
          <w:sz w:val="28"/>
          <w:szCs w:val="28"/>
        </w:rPr>
        <w:t xml:space="preserve">12 </w:t>
      </w:r>
      <w:proofErr w:type="spellStart"/>
      <w:r w:rsidRPr="00603C52">
        <w:rPr>
          <w:bCs/>
          <w:sz w:val="28"/>
          <w:szCs w:val="28"/>
        </w:rPr>
        <w:t>pt</w:t>
      </w:r>
      <w:proofErr w:type="spellEnd"/>
    </w:p>
    <w:p w:rsidR="00A00C08" w:rsidRPr="00603C52" w:rsidRDefault="00A00C08" w:rsidP="00A00C08">
      <w:pPr>
        <w:spacing w:line="360" w:lineRule="auto"/>
        <w:ind w:firstLineChars="150" w:firstLine="420"/>
        <w:jc w:val="both"/>
        <w:rPr>
          <w:bCs/>
          <w:sz w:val="28"/>
          <w:szCs w:val="28"/>
        </w:rPr>
      </w:pPr>
      <w:r w:rsidRPr="00603C52">
        <w:rPr>
          <w:bCs/>
          <w:sz w:val="28"/>
          <w:szCs w:val="28"/>
        </w:rPr>
        <w:t>Шрифт: «</w:t>
      </w:r>
      <w:proofErr w:type="spellStart"/>
      <w:r w:rsidRPr="00603C52">
        <w:rPr>
          <w:bCs/>
          <w:sz w:val="28"/>
          <w:szCs w:val="28"/>
        </w:rPr>
        <w:t>Times</w:t>
      </w:r>
      <w:proofErr w:type="spellEnd"/>
      <w:r w:rsidRPr="00603C52">
        <w:rPr>
          <w:bCs/>
          <w:sz w:val="28"/>
          <w:szCs w:val="28"/>
        </w:rPr>
        <w:t xml:space="preserve"> </w:t>
      </w:r>
      <w:proofErr w:type="spellStart"/>
      <w:r w:rsidRPr="00603C52">
        <w:rPr>
          <w:bCs/>
          <w:sz w:val="28"/>
          <w:szCs w:val="28"/>
        </w:rPr>
        <w:t>New</w:t>
      </w:r>
      <w:proofErr w:type="spellEnd"/>
      <w:r w:rsidRPr="00603C52">
        <w:rPr>
          <w:bCs/>
          <w:sz w:val="28"/>
          <w:szCs w:val="28"/>
        </w:rPr>
        <w:t xml:space="preserve"> </w:t>
      </w:r>
      <w:proofErr w:type="spellStart"/>
      <w:r w:rsidRPr="00603C52">
        <w:rPr>
          <w:bCs/>
          <w:sz w:val="28"/>
          <w:szCs w:val="28"/>
        </w:rPr>
        <w:t>Roman</w:t>
      </w:r>
      <w:proofErr w:type="spellEnd"/>
      <w:r w:rsidRPr="00603C52">
        <w:rPr>
          <w:bCs/>
          <w:sz w:val="28"/>
          <w:szCs w:val="28"/>
        </w:rPr>
        <w:t>»</w:t>
      </w:r>
    </w:p>
    <w:p w:rsidR="00A00C08" w:rsidRPr="00AE2C96" w:rsidRDefault="00A00C08" w:rsidP="00A00C08">
      <w:pPr>
        <w:spacing w:line="360" w:lineRule="auto"/>
        <w:ind w:firstLineChars="150" w:firstLine="420"/>
        <w:jc w:val="both"/>
        <w:rPr>
          <w:bCs/>
          <w:sz w:val="28"/>
          <w:szCs w:val="28"/>
        </w:rPr>
      </w:pPr>
      <w:r w:rsidRPr="00603C52">
        <w:rPr>
          <w:bCs/>
          <w:sz w:val="28"/>
          <w:szCs w:val="28"/>
        </w:rPr>
        <w:t xml:space="preserve">Отступ нового абзаца: </w:t>
      </w:r>
      <w:r w:rsidRPr="00AE2C96">
        <w:rPr>
          <w:bCs/>
          <w:sz w:val="28"/>
          <w:szCs w:val="28"/>
        </w:rPr>
        <w:t>1,25 см</w:t>
      </w:r>
    </w:p>
    <w:p w:rsidR="00A00C08" w:rsidRPr="00AE2C96" w:rsidRDefault="00A00C08" w:rsidP="00A00C08">
      <w:pPr>
        <w:spacing w:line="360" w:lineRule="auto"/>
        <w:ind w:firstLineChars="150" w:firstLine="420"/>
        <w:jc w:val="both"/>
        <w:rPr>
          <w:bCs/>
          <w:sz w:val="28"/>
          <w:szCs w:val="28"/>
        </w:rPr>
      </w:pP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47" w:firstLine="413"/>
        <w:jc w:val="both"/>
        <w:rPr>
          <w:b/>
          <w:sz w:val="28"/>
          <w:szCs w:val="28"/>
        </w:rPr>
      </w:pPr>
      <w:r w:rsidRPr="00603C52">
        <w:rPr>
          <w:b/>
          <w:sz w:val="28"/>
          <w:szCs w:val="28"/>
        </w:rPr>
        <w:t>Формулы: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AE2C96">
        <w:rPr>
          <w:sz w:val="28"/>
          <w:szCs w:val="28"/>
        </w:rPr>
        <w:t>Встроенный редактор формул MS-</w:t>
      </w:r>
      <w:proofErr w:type="spellStart"/>
      <w:r w:rsidRPr="00AE2C96">
        <w:rPr>
          <w:sz w:val="28"/>
          <w:szCs w:val="28"/>
        </w:rPr>
        <w:t>Word</w:t>
      </w:r>
      <w:proofErr w:type="spellEnd"/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 xml:space="preserve">Размер: 12 </w:t>
      </w:r>
      <w:proofErr w:type="spellStart"/>
      <w:r w:rsidRPr="00603C52">
        <w:rPr>
          <w:sz w:val="28"/>
          <w:szCs w:val="28"/>
        </w:rPr>
        <w:t>pt</w:t>
      </w:r>
      <w:proofErr w:type="spellEnd"/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>Шрифт: «</w:t>
      </w:r>
      <w:proofErr w:type="spellStart"/>
      <w:r w:rsidRPr="00603C52">
        <w:rPr>
          <w:sz w:val="28"/>
          <w:szCs w:val="28"/>
        </w:rPr>
        <w:t>Times</w:t>
      </w:r>
      <w:proofErr w:type="spellEnd"/>
      <w:r w:rsidRPr="00603C52">
        <w:rPr>
          <w:sz w:val="28"/>
          <w:szCs w:val="28"/>
        </w:rPr>
        <w:t xml:space="preserve"> </w:t>
      </w:r>
      <w:proofErr w:type="spellStart"/>
      <w:r w:rsidRPr="00603C52">
        <w:rPr>
          <w:sz w:val="28"/>
          <w:szCs w:val="28"/>
        </w:rPr>
        <w:t>New</w:t>
      </w:r>
      <w:proofErr w:type="spellEnd"/>
      <w:r w:rsidRPr="00603C52">
        <w:rPr>
          <w:sz w:val="28"/>
          <w:szCs w:val="28"/>
        </w:rPr>
        <w:t xml:space="preserve"> </w:t>
      </w:r>
      <w:proofErr w:type="spellStart"/>
      <w:r w:rsidRPr="00603C52">
        <w:rPr>
          <w:sz w:val="28"/>
          <w:szCs w:val="28"/>
        </w:rPr>
        <w:t>Roman</w:t>
      </w:r>
      <w:proofErr w:type="spellEnd"/>
      <w:r w:rsidRPr="00603C52">
        <w:rPr>
          <w:sz w:val="28"/>
          <w:szCs w:val="28"/>
        </w:rPr>
        <w:t>»</w:t>
      </w:r>
    </w:p>
    <w:p w:rsidR="00A00C08" w:rsidRPr="00AE2C96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AE2C96">
        <w:rPr>
          <w:sz w:val="28"/>
          <w:szCs w:val="28"/>
        </w:rPr>
        <w:lastRenderedPageBreak/>
        <w:t>Примечание: цифры в круглых скобках указывают на порядковый номер уравнения, т.е. (1); а цифры в квадратных скобках – ссылки на источник, т.е. [1].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>Выравнивание: по центру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</w:p>
    <w:p w:rsidR="00A00C08" w:rsidRPr="00AE2C96" w:rsidRDefault="00A00C08" w:rsidP="00A00C08">
      <w:pPr>
        <w:tabs>
          <w:tab w:val="left" w:pos="8325"/>
        </w:tabs>
        <w:spacing w:line="360" w:lineRule="auto"/>
        <w:ind w:firstLineChars="150" w:firstLine="422"/>
        <w:jc w:val="both"/>
        <w:rPr>
          <w:b/>
          <w:sz w:val="28"/>
          <w:szCs w:val="28"/>
        </w:rPr>
      </w:pPr>
      <w:r w:rsidRPr="00AE2C96">
        <w:rPr>
          <w:b/>
          <w:sz w:val="28"/>
          <w:szCs w:val="28"/>
        </w:rPr>
        <w:t>Ссылки: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b/>
          <w:sz w:val="28"/>
          <w:szCs w:val="28"/>
        </w:rPr>
      </w:pPr>
      <w:r w:rsidRPr="00603C52">
        <w:rPr>
          <w:sz w:val="28"/>
          <w:szCs w:val="28"/>
        </w:rPr>
        <w:t xml:space="preserve">Размер: 12 </w:t>
      </w:r>
      <w:proofErr w:type="spellStart"/>
      <w:r w:rsidRPr="00603C52">
        <w:rPr>
          <w:sz w:val="28"/>
          <w:szCs w:val="28"/>
        </w:rPr>
        <w:t>pt</w:t>
      </w:r>
      <w:proofErr w:type="spellEnd"/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603C52">
        <w:rPr>
          <w:sz w:val="28"/>
          <w:szCs w:val="28"/>
        </w:rPr>
        <w:t>Шрифт: «</w:t>
      </w:r>
      <w:proofErr w:type="spellStart"/>
      <w:r w:rsidRPr="00603C52">
        <w:rPr>
          <w:sz w:val="28"/>
          <w:szCs w:val="28"/>
        </w:rPr>
        <w:t>Times</w:t>
      </w:r>
      <w:proofErr w:type="spellEnd"/>
      <w:r w:rsidRPr="00603C52">
        <w:rPr>
          <w:sz w:val="28"/>
          <w:szCs w:val="28"/>
        </w:rPr>
        <w:t xml:space="preserve"> </w:t>
      </w:r>
      <w:proofErr w:type="spellStart"/>
      <w:r w:rsidRPr="00603C52">
        <w:rPr>
          <w:sz w:val="28"/>
          <w:szCs w:val="28"/>
        </w:rPr>
        <w:t>New</w:t>
      </w:r>
      <w:proofErr w:type="spellEnd"/>
      <w:r w:rsidRPr="00603C52">
        <w:rPr>
          <w:sz w:val="28"/>
          <w:szCs w:val="28"/>
        </w:rPr>
        <w:t xml:space="preserve"> </w:t>
      </w:r>
      <w:proofErr w:type="spellStart"/>
      <w:r w:rsidRPr="00603C52">
        <w:rPr>
          <w:sz w:val="28"/>
          <w:szCs w:val="28"/>
        </w:rPr>
        <w:t>Roman</w:t>
      </w:r>
      <w:proofErr w:type="spellEnd"/>
      <w:r w:rsidRPr="00603C52">
        <w:rPr>
          <w:sz w:val="28"/>
          <w:szCs w:val="28"/>
        </w:rPr>
        <w:t>»</w:t>
      </w:r>
    </w:p>
    <w:p w:rsidR="00A00C08" w:rsidRPr="00AE2C96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AE2C96">
        <w:rPr>
          <w:sz w:val="28"/>
          <w:szCs w:val="28"/>
        </w:rPr>
        <w:t>Примечание: цифры в круглых скобках указывают на порядковый номер уравнения, т.е. (1); а цифры в квадратных скобках – ссылки на источник, т.е. [1].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AE2C96">
        <w:rPr>
          <w:sz w:val="28"/>
          <w:szCs w:val="28"/>
        </w:rPr>
        <w:t>Выравнивание: по правому краю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bookmarkStart w:id="0" w:name="_GoBack"/>
      <w:bookmarkEnd w:id="0"/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2"/>
        <w:jc w:val="both"/>
        <w:rPr>
          <w:b/>
          <w:sz w:val="28"/>
          <w:szCs w:val="28"/>
        </w:rPr>
      </w:pPr>
      <w:r w:rsidRPr="00603C52">
        <w:rPr>
          <w:b/>
          <w:sz w:val="28"/>
          <w:szCs w:val="28"/>
        </w:rPr>
        <w:t>Рисунки:</w:t>
      </w:r>
    </w:p>
    <w:p w:rsidR="00A00C08" w:rsidRPr="00603C52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</w:rPr>
      </w:pPr>
      <w:r w:rsidRPr="00AE2C96">
        <w:rPr>
          <w:sz w:val="28"/>
          <w:szCs w:val="28"/>
        </w:rPr>
        <w:t xml:space="preserve">Фотографии и картинки: не ниже 300 </w:t>
      </w:r>
      <w:proofErr w:type="spellStart"/>
      <w:r w:rsidRPr="00AE2C96">
        <w:rPr>
          <w:sz w:val="28"/>
          <w:szCs w:val="28"/>
        </w:rPr>
        <w:t>dpi</w:t>
      </w:r>
      <w:proofErr w:type="spellEnd"/>
      <w:r w:rsidRPr="00AE2C96">
        <w:rPr>
          <w:sz w:val="28"/>
          <w:szCs w:val="28"/>
        </w:rPr>
        <w:t xml:space="preserve"> </w:t>
      </w:r>
    </w:p>
    <w:p w:rsidR="00A00C08" w:rsidRPr="00BB5D95" w:rsidRDefault="00A00C08" w:rsidP="00A00C08">
      <w:pPr>
        <w:tabs>
          <w:tab w:val="left" w:pos="8325"/>
        </w:tabs>
        <w:spacing w:line="360" w:lineRule="auto"/>
        <w:ind w:firstLineChars="150" w:firstLine="420"/>
        <w:jc w:val="both"/>
        <w:rPr>
          <w:sz w:val="28"/>
          <w:szCs w:val="28"/>
          <w:lang w:val="en-US"/>
        </w:rPr>
      </w:pPr>
      <w:r w:rsidRPr="00AE2C96">
        <w:rPr>
          <w:sz w:val="28"/>
          <w:szCs w:val="28"/>
        </w:rPr>
        <w:t>Подписи</w:t>
      </w:r>
      <w:r w:rsidRPr="00BB5D95">
        <w:rPr>
          <w:sz w:val="28"/>
          <w:szCs w:val="28"/>
          <w:lang w:val="en-US"/>
        </w:rPr>
        <w:t xml:space="preserve">: 10 </w:t>
      </w:r>
      <w:proofErr w:type="spellStart"/>
      <w:r w:rsidRPr="00BB5D95">
        <w:rPr>
          <w:sz w:val="28"/>
          <w:szCs w:val="28"/>
          <w:lang w:val="en-US"/>
        </w:rPr>
        <w:t>pt</w:t>
      </w:r>
      <w:proofErr w:type="spellEnd"/>
      <w:r w:rsidRPr="00BB5D95">
        <w:rPr>
          <w:sz w:val="28"/>
          <w:szCs w:val="28"/>
          <w:lang w:val="en-US"/>
        </w:rPr>
        <w:t xml:space="preserve"> – 12 </w:t>
      </w:r>
      <w:proofErr w:type="spellStart"/>
      <w:r w:rsidRPr="00BB5D95">
        <w:rPr>
          <w:sz w:val="28"/>
          <w:szCs w:val="28"/>
          <w:lang w:val="en-US"/>
        </w:rPr>
        <w:t>pt</w:t>
      </w:r>
      <w:proofErr w:type="spellEnd"/>
      <w:r w:rsidRPr="00BB5D95">
        <w:rPr>
          <w:sz w:val="28"/>
          <w:szCs w:val="28"/>
          <w:lang w:val="en-US"/>
        </w:rPr>
        <w:t xml:space="preserve">  </w:t>
      </w:r>
      <w:r w:rsidRPr="00AE2C96">
        <w:rPr>
          <w:sz w:val="28"/>
          <w:szCs w:val="28"/>
        </w:rPr>
        <w:t>шрифт</w:t>
      </w:r>
      <w:r w:rsidRPr="00BB5D95">
        <w:rPr>
          <w:sz w:val="28"/>
          <w:szCs w:val="28"/>
          <w:lang w:val="en-US"/>
        </w:rPr>
        <w:t xml:space="preserve"> «Times New Roman»</w:t>
      </w:r>
    </w:p>
    <w:p w:rsidR="00A00C08" w:rsidRPr="00BB5D95" w:rsidRDefault="00A00C08" w:rsidP="00A00C08">
      <w:pPr>
        <w:rPr>
          <w:rFonts w:eastAsia="KaiTi_GB2312"/>
          <w:b/>
          <w:sz w:val="28"/>
          <w:szCs w:val="28"/>
          <w:lang w:val="en-US" w:eastAsia="en-US"/>
        </w:rPr>
      </w:pPr>
    </w:p>
    <w:p w:rsidR="00A00C08" w:rsidRPr="00BB5D95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5670C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5670C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5670C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5670C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5670C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674D13" w:rsidRDefault="00A00C08" w:rsidP="00A00C08">
      <w:pPr>
        <w:spacing w:line="480" w:lineRule="exact"/>
        <w:rPr>
          <w:rFonts w:eastAsia="KaiTi_GB2312"/>
          <w:sz w:val="28"/>
          <w:szCs w:val="28"/>
          <w:lang w:val="en-US"/>
        </w:rPr>
      </w:pPr>
    </w:p>
    <w:p w:rsidR="00A00C08" w:rsidRPr="00A00C08" w:rsidRDefault="00A00C08" w:rsidP="00A00C08">
      <w:pPr>
        <w:spacing w:line="480" w:lineRule="exact"/>
        <w:jc w:val="right"/>
        <w:rPr>
          <w:rFonts w:eastAsia="KaiTi_GB2312"/>
          <w:b/>
          <w:sz w:val="28"/>
          <w:szCs w:val="28"/>
        </w:rPr>
      </w:pPr>
      <w:r w:rsidRPr="00AE2C96">
        <w:rPr>
          <w:rFonts w:eastAsia="KaiTi_GB2312"/>
          <w:b/>
          <w:sz w:val="28"/>
          <w:szCs w:val="28"/>
        </w:rPr>
        <w:lastRenderedPageBreak/>
        <w:t>ПРИЛОЖЕНИЕ 2</w:t>
      </w:r>
    </w:p>
    <w:p w:rsidR="00A00C08" w:rsidRDefault="00A00C08" w:rsidP="00A00C08">
      <w:pPr>
        <w:spacing w:line="480" w:lineRule="exact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КИТАЙСКО-РОССИЙСКИЙ СИМПОЗИУМ ПО СНИЖЕНИЮ ВЫБРОСОВ И ПОВЫШЕНИЮ ЭКОЛОГИЧНОСТИ ЭНЕРГЕТИЧЕСКОЙ ПРОМЫШЛЕННОСТИ</w:t>
      </w:r>
    </w:p>
    <w:p w:rsidR="00A00C08" w:rsidRPr="00900DC0" w:rsidRDefault="00A00C08" w:rsidP="00A00C08">
      <w:pPr>
        <w:spacing w:line="480" w:lineRule="exact"/>
        <w:jc w:val="center"/>
        <w:rPr>
          <w:rFonts w:eastAsia="KaiTi_GB2312"/>
          <w:b/>
          <w:bCs/>
          <w:sz w:val="28"/>
          <w:szCs w:val="24"/>
        </w:rPr>
      </w:pPr>
      <w:r>
        <w:rPr>
          <w:rFonts w:eastAsia="KaiTi_GB2312"/>
          <w:b/>
          <w:bCs/>
          <w:sz w:val="28"/>
          <w:szCs w:val="24"/>
        </w:rPr>
        <w:t>22-23 января 2024 года</w:t>
      </w:r>
    </w:p>
    <w:p w:rsidR="00A00C08" w:rsidRPr="00AE2C96" w:rsidRDefault="00A00C08" w:rsidP="00A00C08">
      <w:pPr>
        <w:spacing w:line="480" w:lineRule="exact"/>
        <w:rPr>
          <w:rFonts w:eastAsia="KaiTi_GB2312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180"/>
      </w:tblGrid>
      <w:tr w:rsidR="00A00C08" w:rsidRPr="0038146E" w:rsidTr="002E24E3">
        <w:tc>
          <w:tcPr>
            <w:tcW w:w="9853" w:type="dxa"/>
            <w:gridSpan w:val="2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jc w:val="center"/>
              <w:rPr>
                <w:rFonts w:eastAsia="KaiTi_GB2312"/>
                <w:b/>
                <w:sz w:val="32"/>
                <w:szCs w:val="32"/>
              </w:rPr>
            </w:pPr>
            <w:r w:rsidRPr="0038146E">
              <w:rPr>
                <w:rFonts w:eastAsia="KaiTi_GB2312"/>
                <w:b/>
                <w:sz w:val="32"/>
                <w:szCs w:val="32"/>
              </w:rPr>
              <w:t>Регистрационная форма</w:t>
            </w: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 w:rsidRPr="0038146E">
              <w:rPr>
                <w:rFonts w:eastAsia="KaiTi_GB2312"/>
                <w:b/>
                <w:sz w:val="28"/>
                <w:szCs w:val="28"/>
              </w:rPr>
              <w:t>ФИО</w:t>
            </w:r>
            <w:r w:rsidRPr="0038146E">
              <w:rPr>
                <w:rFonts w:eastAsia="KaiTi_GB2312"/>
                <w:b/>
                <w:sz w:val="28"/>
                <w:szCs w:val="28"/>
              </w:rPr>
              <w:tab/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 w:rsidRPr="0038146E">
              <w:rPr>
                <w:rFonts w:eastAsia="KaiTi_GB2312"/>
                <w:b/>
                <w:sz w:val="28"/>
                <w:szCs w:val="28"/>
              </w:rPr>
              <w:t>Название ВУЗа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 w:rsidRPr="0038146E">
              <w:rPr>
                <w:rFonts w:eastAsia="KaiTi_GB2312"/>
                <w:b/>
                <w:sz w:val="28"/>
                <w:szCs w:val="28"/>
              </w:rPr>
              <w:t>Должность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 w:rsidRPr="0038146E">
              <w:rPr>
                <w:rFonts w:eastAsia="KaiTi_GB2312"/>
                <w:b/>
                <w:sz w:val="28"/>
                <w:szCs w:val="28"/>
              </w:rPr>
              <w:t>Телефон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7B5FA5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 w:rsidRPr="0038146E">
              <w:rPr>
                <w:rFonts w:eastAsia="KaiTi_GB2312"/>
                <w:b/>
                <w:sz w:val="28"/>
                <w:szCs w:val="28"/>
              </w:rPr>
              <w:t>Эл</w:t>
            </w:r>
            <w:proofErr w:type="gramStart"/>
            <w:r w:rsidRPr="0038146E">
              <w:rPr>
                <w:rFonts w:eastAsia="KaiTi_GB2312"/>
                <w:b/>
                <w:sz w:val="28"/>
                <w:szCs w:val="28"/>
              </w:rPr>
              <w:t>.</w:t>
            </w:r>
            <w:proofErr w:type="gramEnd"/>
            <w:r w:rsidRPr="0038146E">
              <w:rPr>
                <w:rFonts w:eastAsia="KaiTi_GB2312"/>
                <w:b/>
                <w:sz w:val="28"/>
                <w:szCs w:val="28"/>
              </w:rPr>
              <w:t xml:space="preserve"> </w:t>
            </w:r>
            <w:proofErr w:type="gramStart"/>
            <w:r w:rsidRPr="0038146E">
              <w:rPr>
                <w:rFonts w:eastAsia="KaiTi_GB2312"/>
                <w:b/>
                <w:sz w:val="28"/>
                <w:szCs w:val="28"/>
              </w:rPr>
              <w:t>п</w:t>
            </w:r>
            <w:proofErr w:type="gramEnd"/>
            <w:r w:rsidRPr="0038146E">
              <w:rPr>
                <w:rFonts w:eastAsia="KaiTi_GB2312"/>
                <w:b/>
                <w:sz w:val="28"/>
                <w:szCs w:val="28"/>
              </w:rPr>
              <w:t>очта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>
              <w:rPr>
                <w:rFonts w:eastAsia="KaiTi_GB2312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  <w:r>
              <w:rPr>
                <w:rFonts w:eastAsia="KaiTi_GB2312"/>
                <w:sz w:val="28"/>
                <w:szCs w:val="28"/>
              </w:rPr>
              <w:t>Слушатель/докладчик</w:t>
            </w:r>
          </w:p>
        </w:tc>
      </w:tr>
      <w:tr w:rsidR="00A00C08" w:rsidRPr="0038146E" w:rsidTr="002E24E3">
        <w:tc>
          <w:tcPr>
            <w:tcW w:w="2434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b/>
                <w:sz w:val="28"/>
                <w:szCs w:val="28"/>
              </w:rPr>
            </w:pPr>
            <w:r>
              <w:rPr>
                <w:rFonts w:eastAsia="KaiTi_GB2312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7419" w:type="dxa"/>
            <w:shd w:val="clear" w:color="auto" w:fill="auto"/>
          </w:tcPr>
          <w:p w:rsidR="00A00C08" w:rsidRPr="0038146E" w:rsidRDefault="00A00C08" w:rsidP="002E24E3">
            <w:pPr>
              <w:spacing w:line="480" w:lineRule="exact"/>
              <w:rPr>
                <w:rFonts w:eastAsia="KaiTi_GB2312"/>
                <w:sz w:val="28"/>
                <w:szCs w:val="28"/>
              </w:rPr>
            </w:pPr>
          </w:p>
        </w:tc>
      </w:tr>
    </w:tbl>
    <w:p w:rsidR="00A00C08" w:rsidRPr="00AE2C96" w:rsidRDefault="00A00C08" w:rsidP="00A00C08">
      <w:pPr>
        <w:spacing w:line="480" w:lineRule="exact"/>
        <w:rPr>
          <w:rFonts w:eastAsia="KaiTi_GB2312"/>
          <w:sz w:val="28"/>
          <w:szCs w:val="28"/>
        </w:rPr>
      </w:pPr>
    </w:p>
    <w:p w:rsidR="00A00C08" w:rsidRDefault="00A00C08" w:rsidP="00A00C08">
      <w:pPr>
        <w:tabs>
          <w:tab w:val="left" w:pos="7215"/>
        </w:tabs>
      </w:pPr>
    </w:p>
    <w:p w:rsidR="00A00C08" w:rsidRDefault="00A00C08" w:rsidP="00A00C08">
      <w:pPr>
        <w:tabs>
          <w:tab w:val="left" w:pos="7215"/>
        </w:tabs>
      </w:pPr>
    </w:p>
    <w:p w:rsidR="00A00C08" w:rsidRDefault="00A00C08" w:rsidP="00A00C08">
      <w:pPr>
        <w:tabs>
          <w:tab w:val="left" w:pos="7215"/>
        </w:tabs>
      </w:pPr>
    </w:p>
    <w:p w:rsidR="00A00C08" w:rsidRDefault="00A00C08" w:rsidP="00A00C08">
      <w:pPr>
        <w:tabs>
          <w:tab w:val="left" w:pos="7215"/>
        </w:tabs>
      </w:pPr>
    </w:p>
    <w:p w:rsidR="00A00C08" w:rsidRDefault="00A00C08" w:rsidP="00A00C08">
      <w:pPr>
        <w:tabs>
          <w:tab w:val="left" w:pos="7215"/>
        </w:tabs>
      </w:pPr>
    </w:p>
    <w:p w:rsidR="00A00C08" w:rsidRDefault="00A00C08" w:rsidP="00A00C08">
      <w:pPr>
        <w:tabs>
          <w:tab w:val="left" w:pos="7215"/>
        </w:tabs>
      </w:pPr>
    </w:p>
    <w:p w:rsidR="00685B57" w:rsidRDefault="00685B57"/>
    <w:sectPr w:rsidR="00685B57" w:rsidSect="00BA568C">
      <w:headerReference w:type="default" r:id="rId1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2E" w:rsidRDefault="00A00C08">
    <w:pPr>
      <w:pStyle w:val="a4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0D9B"/>
    <w:multiLevelType w:val="hybridMultilevel"/>
    <w:tmpl w:val="7140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809C9"/>
    <w:multiLevelType w:val="hybridMultilevel"/>
    <w:tmpl w:val="0DA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8"/>
    <w:rsid w:val="00685B57"/>
    <w:rsid w:val="00A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C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C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uiPriority w:val="22"/>
    <w:qFormat/>
    <w:rsid w:val="00A00C08"/>
    <w:rPr>
      <w:b/>
      <w:bCs/>
    </w:rPr>
  </w:style>
  <w:style w:type="paragraph" w:customStyle="1" w:styleId="ListParagraph1">
    <w:name w:val="List Paragraph1"/>
    <w:basedOn w:val="a"/>
    <w:qFormat/>
    <w:rsid w:val="00A00C08"/>
    <w:pPr>
      <w:widowControl w:val="0"/>
      <w:suppressAutoHyphens w:val="0"/>
      <w:ind w:firstLine="420"/>
      <w:jc w:val="both"/>
    </w:pPr>
    <w:rPr>
      <w:rFonts w:eastAsia="SimSun"/>
      <w:kern w:val="2"/>
      <w:sz w:val="21"/>
      <w:szCs w:val="22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A0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C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C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C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uiPriority w:val="22"/>
    <w:qFormat/>
    <w:rsid w:val="00A00C08"/>
    <w:rPr>
      <w:b/>
      <w:bCs/>
    </w:rPr>
  </w:style>
  <w:style w:type="paragraph" w:customStyle="1" w:styleId="ListParagraph1">
    <w:name w:val="List Paragraph1"/>
    <w:basedOn w:val="a"/>
    <w:qFormat/>
    <w:rsid w:val="00A00C08"/>
    <w:pPr>
      <w:widowControl w:val="0"/>
      <w:suppressAutoHyphens w:val="0"/>
      <w:ind w:firstLine="420"/>
      <w:jc w:val="both"/>
    </w:pPr>
    <w:rPr>
      <w:rFonts w:eastAsia="SimSun"/>
      <w:kern w:val="2"/>
      <w:sz w:val="21"/>
      <w:szCs w:val="22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A0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C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ygaeva.e@gubki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dubinov.y@gubki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prygaeva.e@gubki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ubinov.y@gubki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imofeev@bm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2023-12-01T12:39:00Z</dcterms:created>
  <dcterms:modified xsi:type="dcterms:W3CDTF">2023-12-01T12:40:00Z</dcterms:modified>
</cp:coreProperties>
</file>