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4819"/>
        <w:gridCol w:w="4395"/>
        <w:gridCol w:w="1844"/>
        <w:gridCol w:w="1984"/>
      </w:tblGrid>
      <w:tr w:rsidR="005F65A6" w:rsidRPr="005F65A6" w:rsidTr="005F65A6">
        <w:tc>
          <w:tcPr>
            <w:tcW w:w="540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39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</w:t>
            </w:r>
          </w:p>
        </w:tc>
        <w:tc>
          <w:tcPr>
            <w:tcW w:w="4395" w:type="dxa"/>
          </w:tcPr>
          <w:p w:rsidR="005F65A6" w:rsidRPr="005F65A6" w:rsidRDefault="005F65A6" w:rsidP="0039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Преимущества</w:t>
            </w:r>
          </w:p>
        </w:tc>
        <w:tc>
          <w:tcPr>
            <w:tcW w:w="1844" w:type="dxa"/>
          </w:tcPr>
          <w:p w:rsidR="005F65A6" w:rsidRPr="005F65A6" w:rsidRDefault="005F65A6" w:rsidP="0039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автора (ФИО, E-</w:t>
            </w:r>
            <w:proofErr w:type="spellStart"/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телефон)</w:t>
            </w:r>
          </w:p>
        </w:tc>
        <w:tc>
          <w:tcPr>
            <w:tcW w:w="1984" w:type="dxa"/>
          </w:tcPr>
          <w:p w:rsidR="005F65A6" w:rsidRPr="005F65A6" w:rsidRDefault="005F65A6" w:rsidP="003915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Контакты организатора от ВУЗа (ФИО, E-</w:t>
            </w:r>
            <w:proofErr w:type="spellStart"/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5F65A6"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телефон)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Использование СВЧ-энергии в технологии производства стеклопластиковой арматуры.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5B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электромагнитных сверхвысокочастотных волн позволяет проникать вглубь нагреваемого материала и осуществлять нагрев всего объёма сразу. Этот способ нагрева выгодно отличается от существующего на сегодняшний день нагрева горячим воздухом, так как СВЧ-волна нагревает только сам объект термообработки, воздух и стенки камеры нагрева, в которую помещён объект, остаются холодными. Сокращается время термообработки из-за объёмного характера нагрева. Объемный нагрев материала СВЧ-волнами позволяет производить композитную арматуру практически любого диаметра. Линия предполагает использование не менее 5 СВЧ модулей (кол-во зависит от диаметра конечной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арматуры) 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каждый модуль является самонастраивающимся. Количество потребляемой мощности зависит от самого материала. Т.к. в процессе микроволнового воздействия изменяются параметры полимера (диэлектрическая проницаемость и коэффициент поглощаемой мощности), конструктивные особенности резонаторной камеры позволяют в автоматическом режиме определять оптимальные параметры подаваемой мощности. Это обеспечивает высокий коэффициент поглощаемой мощности,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следовательно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уменьшение потребляемой энергии за счет эффективного ей использования. А также улучшение физических параметров за счет постоянно контролируемого процесса и равномерной полимеризации связующего.</w:t>
            </w:r>
          </w:p>
        </w:tc>
        <w:tc>
          <w:tcPr>
            <w:tcW w:w="4395" w:type="dxa"/>
          </w:tcPr>
          <w:p w:rsidR="005F65A6" w:rsidRPr="005F65A6" w:rsidRDefault="005F65A6" w:rsidP="009D70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Традиционный способ изготовления стеклопластиков подразумевает - размотку волокна, его сушку, пропитку связующим материалом, формирование профиля поперечного сечения, с последующей полимеризацией связующего. С помощью непрерывной протяжки можно изготавливать неметаллическую арматуру из любых видов волокон, учитывая технологичный и температурный режим отверждения связующего. Электромагнитные волны проникают вглубь нагреваемых материалов и осуществляют нагрев всех объёмов сразу. Такие способы прогрева материалов выгодно отличаются от распространенного на сегодняшний день горячего воздуха, когда нагрев объекта происходит от поверхности в объём материала. СВЧ-волна разогревает лишь только объект обработки, при этом стенки и воздушное пространство в камере не нагревается. В результате объёмного нагрева сокращается и время термической обработки. Нагревы горячим воздухом сопровождаются передачами тепла от поверхности материала в его объём, что влияет на время термообработки из-за малой теплопроводности диэлектрического материала. Нагрев композитных материалов СВЧ-волнами дает возможность получать арматуру практически любых диаметров.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Аюшеева Эржэн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а–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студент ИРНИТУ ПГСб-16-1, ayusheeva_e.b@mail.ru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Коновалов Петр Николаевич – к.т.н., доцент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Здание с мобильными капсулами.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8F3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Здание с мобильными капсулами, капсула представляет собой небольшое строение способное функционировать как самостоятельно, так и в составе структуры дома. Капсула оснащена всеми необходимыми коммуникациями в зависимости от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заказчики (сан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зел, душевая кабина, мебель, бытовая техника и т.д.). Каждая капсула имеет отсеки для хранения воды (2м3) и сбора канализационных отходов (2м3), теплый потолок и при необходимости возможность вмонтировать солнечные батареи. Уникальность же капсулы заключается в том, что её можно поместить в многоквартирный дом и использовать как однокомнатную квартиру-студию или комнату в многокомнатной квартире. Для этого в доме имеются отсеки (ячейки), в которые и помещается капсула, на верхние этажи она доставляется с помощью подъемной установки. Но помимо ячеек с капсулами такой дом имеет и обычные квартиры, которые можно использовать наравне с капсулами.</w:t>
            </w:r>
          </w:p>
        </w:tc>
        <w:tc>
          <w:tcPr>
            <w:tcW w:w="4395" w:type="dxa"/>
          </w:tcPr>
          <w:p w:rsidR="005F65A6" w:rsidRPr="005F65A6" w:rsidRDefault="005F65A6" w:rsidP="00D62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Так как примерная стоимость капсулы от 500тыс. рублей, а ячейки от 600 тыс. рублей то минимальная стоимость такого жилья составляет 1,1 млн. рублей, что меньше стоимости даже самой маленькой квартиры.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Таким образом, данный проект решит проблемы с жильём у малообеспеченных слоёв населения (молодые семьи, студента, пенсионеры).</w:t>
            </w:r>
          </w:p>
          <w:p w:rsidR="005F65A6" w:rsidRPr="005F65A6" w:rsidRDefault="005F65A6" w:rsidP="00D62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Также существенным плюсом таких домов с капсулами является возможность быстрого переезда без смены интерьера необходимости делать ремонт. Для этого необходимо лишь перевезти свою капсулу в новый дом с ячейками. Эта способность капсул решает, в том числе, и проблему государственного обеспечения жильем детей сирот, погорельцев и расселения людей из аварийного жилья. Теперь же они, получая от государства такую капсулу, люди смогут сами решать, где её устанавливать. То же самое касается погорельцев и детей сирот, их так же расселяю по окраинам.</w:t>
            </w:r>
          </w:p>
          <w:p w:rsidR="005F65A6" w:rsidRPr="005F65A6" w:rsidRDefault="005F65A6" w:rsidP="00D62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    Удобна капсула будет и для туристов, ведь с ней можно выезжать в любую точку мира оставаясь в своей квартире. </w:t>
            </w:r>
          </w:p>
          <w:p w:rsidR="005F65A6" w:rsidRPr="005F65A6" w:rsidRDefault="005F65A6" w:rsidP="00D62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    Решит капсула и вопрос с командировками в таких профессиях как военные, ученые, медики и все вахтовые профессии.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Бабинцева Наталия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t>, natashenka19995@gmail.com;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Ладейщиков Александр Юрьевич; arch@istu.edu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Прибор для измерения удельной поверхности сорбентов.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5B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В приборе реализован уникальный метод анализа ВМТД (высокотемпературный метод тепловой десорбции) при полной автоматизации процесса, что позволяет автоматизировать процесс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термостатирования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 и сократить время анализа</w:t>
            </w:r>
          </w:p>
        </w:tc>
        <w:tc>
          <w:tcPr>
            <w:tcW w:w="4395" w:type="dxa"/>
          </w:tcPr>
          <w:p w:rsidR="005F65A6" w:rsidRPr="005F65A6" w:rsidRDefault="005F65A6" w:rsidP="00E820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Технический результат заявляемого метода заключается в сокращении времени измерения в 3-4 раза при обеспечении основной относительной погрешности, не превышающей ±5%, повышении производительности измерительного устройства путем исключения ручных операций переноса адсорбера и отказа от применения дорогих инертных газов и опасного сжиженного газа в качестве хладагента.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Башкирова Людмила,  lyuda_bashkirova00@mail.ru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Половнева Светлана Ивановна, 8(983)244-09-24, polovneva_si@mail.ru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Уникальные здания.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5B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Важную роль для успешной жизни человечества играет сохранение благоприятных условий жизнедеятельности. Основная задача данного проекта являются сохранение  природы и усовершенствование нашей жизни. Для достижения созвучного сосуществования с природой людям нужно задуматься о проживании в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экозданиях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. Главным качеством этого является их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экологичность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результате, в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зданиии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чистый воздух, низкая влажность и никаких вредных выделений. Технологии строительства экологических домов подразумевают использование безопасных для человека природных материалов. Массовое строительство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экозданий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 нам достигнуть наибольшей эффективности для будущего. В данном проекте  идет речь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активных и пассивных сооружениях.</w:t>
            </w:r>
          </w:p>
        </w:tc>
        <w:tc>
          <w:tcPr>
            <w:tcW w:w="4395" w:type="dxa"/>
          </w:tcPr>
          <w:p w:rsidR="005F65A6" w:rsidRPr="005F65A6" w:rsidRDefault="005F65A6" w:rsidP="007F00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Новизна данного проекта – это современный дизайнерский подход в оформлении фасадов и окружающей среды.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Который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положительно влиять на эмоции и подсознании многих людей. Также данный проект обеспечивает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экологичность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и  минимальный затрат энергии. По сравнению с обычными домами  эко дом – это стандарт будущего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жилья, приводящий к минимальному энергопотреблению зданий для отопления или охлаждения помещений. Они, способны снабдить энергией и теплом не только себя, но и гостевой дом, баню и обслужить бассейн. Кроме того, такие здания могут быть как одно семейным, так и рабочим. Введение данных   высокотехнологических зданий  позволяют  сохранить и улучшить Землю и становятся способными включаться в природу вещей созидательно.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Болдсайхан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Номин</w:t>
            </w:r>
            <w:proofErr w:type="spellEnd"/>
            <w:r w:rsidR="00232CE5">
              <w:rPr>
                <w:rFonts w:ascii="Times New Roman" w:hAnsi="Times New Roman" w:cs="Times New Roman"/>
                <w:sz w:val="20"/>
                <w:szCs w:val="20"/>
              </w:rPr>
              <w:t xml:space="preserve">  boldsaihannomin@yandex.ru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Ладейщиков Александр Юрьевич; arch@istu.edu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концепции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интернет-вещей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в энергоснабжении промышленных предприятий.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5B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Предлагаемое решение заключается в создание единого центра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аналитики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работа которого заключается в оснащении некого заинтересованного производителя устройствами учета и контроля для дальнейшего дистанционного мониторинга, выявления проблем и поиски их решения.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Между университетом и производством будет проходить совместная работа по решению актуальных проблем в сфере промышленности.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Бухаев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al_bukhaev@mail.ru , 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Коновалов Петр Николаевич – к.т.н., доцент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Умный конструктор приложений для смартфонов.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Полученный в результате работы продукт, будет создавать приложения для смартфонов на основе макета.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Обычный пользователь сможет создать приложение для смартфона. Также данный продукт избавит от рутинных действий программистов.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Верхотуров Роман; jumpflayer@mail.ru</w:t>
            </w:r>
          </w:p>
        </w:tc>
        <w:tc>
          <w:tcPr>
            <w:tcW w:w="1984" w:type="dxa"/>
          </w:tcPr>
          <w:p w:rsidR="005F65A6" w:rsidRPr="005F65A6" w:rsidRDefault="005F65A6" w:rsidP="00A65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Говорков Алексей Сергеевич; govorkov_as@istu.edu</w:t>
            </w:r>
          </w:p>
          <w:p w:rsidR="005F65A6" w:rsidRPr="005F65A6" w:rsidRDefault="005F65A6" w:rsidP="00A65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89086608912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Разработка бионического протеза руки.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5B42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Проект должен помочь людям справиться с последствиями ампутации конечностей, вернуться к своему любимому делу, избавиться от комплексов.</w:t>
            </w:r>
          </w:p>
        </w:tc>
        <w:tc>
          <w:tcPr>
            <w:tcW w:w="4395" w:type="dxa"/>
          </w:tcPr>
          <w:p w:rsidR="005F65A6" w:rsidRPr="005F65A6" w:rsidRDefault="005F65A6" w:rsidP="006E3D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Более низкая цена, за счёт печати деталей из пластика на 3D принтере. Дизайн. Подсветка кончиков пальцев, для ориентации в тёмном помещении. Программируемые варианты хвата кисти.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Григоров Павел; </w:t>
            </w:r>
          </w:p>
        </w:tc>
        <w:tc>
          <w:tcPr>
            <w:tcW w:w="1984" w:type="dxa"/>
          </w:tcPr>
          <w:p w:rsidR="005F65A6" w:rsidRPr="005F65A6" w:rsidRDefault="005F65A6" w:rsidP="00A65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Говорков Алексей Сергеевич; govorkov_as@istu.edu</w:t>
            </w:r>
          </w:p>
          <w:p w:rsidR="005F65A6" w:rsidRPr="005F65A6" w:rsidRDefault="005F65A6" w:rsidP="00A65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89086608912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высокоэффективных строительных материалов на основе техногенных и минеральных отходов Иркутской области,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вяжущее низкой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водопотребности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C9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строительных материалов на основе зол и полимеров и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на оптимизацию микроструктуры строительных материалов и формирования рационального фазового состава. Установление взаимосвязи между фазовым составом, структурой и физико-механическими свойствами высокоэффективных строительных материалов на их основе, заключающаяся в том, что регулируя структуру исходной золы, можно оказывать направленное влияние на структуру композиционных материалов на основе зол ТЭЦ и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полимеров, обеспечивая тем самым их заданные свойства.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Разработка новых технологий для получения нескольких видов высокоэффективных строительных материалов, отличающихся высочайшими показателями физико-механических свойств и долговечностью, таких как высокомарочные вяжущие с низким содержанием цемента,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полимерминеральные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высокоэффективные добавки в бетон, повышающие их физико-механические свойства на несколько ступеней, высококачественные сухие строительные смеси (кладочные,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штукатурные и специального назначения). Разрабатываемые материалы по своим характеристикам будут отвечать всем предъявляемым требованиям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документам ГОСТ, СНиП,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и ТУ и превосходить материалы-аналоги по физико-механическим характеристикам долговечности и ценовой категории. В сравнении с традиционным  основным вяжущим - портландцементом, имеющим марку по прочности от М400 до М600,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разработанное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вяжущее имеет марки М800 и М1000,отличается стойкостью в агрессивных средах чего не скажешь о портландцементе, зарубежные и отечественные аналоги разработанного высокопрочного вяжущего имеют высокую рыночную стоимость и довольно дефицитны.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Жарченко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Константин; kzharchenko@list.ru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Макаренко Сергей Викторович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технологии прозрачных электропроводящих покрытий на основе углеродных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нанотрубок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C94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</w:tcPr>
          <w:p w:rsidR="005F65A6" w:rsidRPr="005F65A6" w:rsidRDefault="005F65A6" w:rsidP="00DF2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Вахромов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t>; vahromov.vladimir@yandex.ru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Иванов Николай Аркадьевич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Сияние Древней Руси. Творчество наших предков.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C94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Это проект культурно – просветительской выставки произведений искусства Древней Руси. Для того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чтобы он был интересен представителям молодого поколения, необходимо использовать современные мультимедийные технологии. Проблему отсутствия материальных экспонатов позволит решить их показ в формате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слайдшоу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(в перспективе – в формате «живых полотен» и кинофильма), используя проектор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Full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HD и большой экран. Хотелось бы также, чтобы посетителям выставки было максимально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комфорно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пребывание там, чему будут способствовать удобные кресла, а также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кофемашина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 бесплатными напитками. Донести информацию наиболее полно позволят короткометражные фильмы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конкретных памятниках древнерусской культуры и техниках их создания, а также атмосферная музыка, сопровождающая показ экспозиции, которая будет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раздена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на несколько тем. Каждому гостю выставки будет предоставлена возможность выбора наиболее интересной для него узкой темы или одного большого фильма, объединяющего различные творческие направления. В программе выставки также запланированы лекции и мастер-классы по различным техникам древнерусского искусства. Надеюсь, выставка, показ фильмов и все сопутствующие мероприятия будут способствовать популяризации древнерусского искусства в современном обществе.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Культурно-просветительская выставка Древнерусского искусства «Сияние Древней Руси, творчество наших предков» будет первым в своем роде мероприятием в нашем городе. В Иркутске много художественных музеев, в которых представлены работы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дренерусских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мастеров. Кроме того в наше время можно посетить виртуальные выставки на базе известных музеев Москвы и Санкт-Петербурга. Однако ни один из упомянутых аналогов не сможет сравниться с предлагаемым мной решением как минимум по трем причинам. Во-первых - узко-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наравленный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выставки. Фильмы очень подробно расскажут обо всех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техниках и видах Древнерусского искусства. А главное, они призваны научить современного молодого человека любить творчество своих далеких предшественников. Ведь наших современников никто близко не знакомил с иконами, храмовым зодчеством, в наши дни это высокое искусство носит элитарный характер – его понимает лишь узкий круг специалистов. А я хочу, чтобы самый простой человек мог насладиться непревзойденной красой, некогда созданной простым русским гением. Второе – это современные технологии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предсталения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информации. Современному человеку, искушенному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вездесущими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гаджетами, нужно что-то более зрелищное, чем простое посещение музеев и выставок. Именно поэтому составленная мной экспозиция будет показана в формате фильма-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слайдшоу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, а в перспективе – в формате «живых полотен» и кинофильмов. И в – третьих, теплая и уютная обстановка. Именно на этом хотелось бы сделать акцент. Увлекательные фильмы, представленные с помощью современного оборудования, произведут большее впечатление, если будут показываться зрителю, сидящему в удобном кресле. После лекции или мастер-класса у наших гостей будет возможность пообщаться и бесплатно выпить кофе или чай. И более того, билеты для инвалидов, детей, студентов и пенсионеров будут бесплатными, а если будут финансовые возможности, я бы хотела сделать вход на выставку бесплатным для всех слоев населения.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Измайлова Екатерина, kuklovod.velikiy@gmail.com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Довнич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Анатольевна, dovnich@mail.ru,  +79021712664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Установка по таянию снега, с использованием ТВЧ нагрева.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F212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предназначена для плавки снежной массы и последующей её утилизации в городскую канализацию. Она базируется на шасси грузовика или прицепа для тягача. Принцип таяния снега в ней заключается в подаче на снежную массу внутри ёмкости установки горячей воды под давлением из разбрызгивателей. Для её нагрева используются ТВЧ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индукторы, которые проходят вдоль труб подачи воды на разбрызгиватели. Установка не требует подключения к городской сети, для получения энергии, необходимой для работы ТВЧ элементов, насосов и т.д. у неё в корпусе имеется генератор с запасом топлива в бензобаке (Он находится в корпусе установки).</w:t>
            </w:r>
          </w:p>
        </w:tc>
        <w:tc>
          <w:tcPr>
            <w:tcW w:w="4395" w:type="dxa"/>
          </w:tcPr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Большинство подобных установок используют для нагрева воды газовые горелки, по сравнению с ними у ТВЧ есть несколько преимуществ:1: Высокая мощность нагрева;2: Возможность точной регулировки скорости нагрева; 3: Возможность делать индукторы практически любой формы, позволяет греть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воду в трубах, непосредственно перед подачей на разбрызгиватели, вместо нагрева целого контура как у аналогов.</w:t>
            </w:r>
          </w:p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 нашей установке присутствуют несколько ступеней фильтрации воды перед сливом в канализацию, это необходимо для минимизации нагрузки на городские канализационные сети.</w:t>
            </w:r>
          </w:p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Данная установка мобильна, это позволяет ей охватывать большую территорию, для уборки снежной массы.</w:t>
            </w:r>
          </w:p>
        </w:tc>
        <w:tc>
          <w:tcPr>
            <w:tcW w:w="1844" w:type="dxa"/>
          </w:tcPr>
          <w:p w:rsidR="00232CE5" w:rsidRPr="005F65A6" w:rsidRDefault="00232CE5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Карпов Борис</w:t>
            </w:r>
            <w:r w:rsidR="005F65A6" w:rsidRPr="005F65A6">
              <w:rPr>
                <w:rFonts w:ascii="Times New Roman" w:hAnsi="Times New Roman" w:cs="Times New Roman"/>
                <w:sz w:val="20"/>
                <w:szCs w:val="20"/>
              </w:rPr>
              <w:t>, karpov_boris_irnitu@mail.ru</w:t>
            </w:r>
          </w:p>
          <w:p w:rsidR="005F65A6" w:rsidRPr="005F65A6" w:rsidRDefault="005F65A6" w:rsidP="00FA15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Коновалов Николай Петрович; +7 (3952) 40-51-77;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knp@istu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 edu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Искусственное старение вина.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Изменение вкусовых показателей молодых вин путем обработки их электричеством. В результате чего вино приобретает вкус выдержанного и зрелого вина.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Экономя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экономим деньги.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Коваль Антон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t>, kovalskiu.ant@gmail.com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Гусакова Галина Семеновна, gusakova58@mail.ru, 89500647028edu gusakova58@mail.ru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Пиролиз резины для получения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резино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-битумно-вяжущих компонентов.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F33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Этот проект будет представлять собой аппарат, в который будет загружаться резина (скорее всего автомобильные покрышки) и подвергаться пиролизу, т.е. термическому разложению. В эту «смесь» добавляется битум, который при взаимодействии с резиной будет модифицироваться (улучшаться).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резиновых отходов.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Экологичность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, при переработке сырья в окружающую среду не будут поступать отравляюще вещества. Низкие затраты по сравнению с другими способами модифицирования битума.</w:t>
            </w:r>
          </w:p>
        </w:tc>
        <w:tc>
          <w:tcPr>
            <w:tcW w:w="1844" w:type="dxa"/>
          </w:tcPr>
          <w:p w:rsidR="005F65A6" w:rsidRPr="005F65A6" w:rsidRDefault="005F65A6" w:rsidP="00C73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Козлов Евгений, kozlow_ewgeniy@mail.ru</w:t>
            </w:r>
          </w:p>
          <w:p w:rsidR="005F65A6" w:rsidRPr="005F65A6" w:rsidRDefault="005F65A6" w:rsidP="00C738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65A6" w:rsidRPr="005F65A6" w:rsidRDefault="005F65A6" w:rsidP="00065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Коновалов Николай Петрович (зав. каф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изики)</w:t>
            </w:r>
          </w:p>
          <w:p w:rsidR="005F65A6" w:rsidRPr="005F65A6" w:rsidRDefault="005F65A6" w:rsidP="000651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knp@istu.edu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Квадрокоптер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 гибридной силовой установкой.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9A5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гибридной силовой установки для увеличения продолжительности полета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. Силовая установка представляет собой двигатель внутреннего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сгорания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приводящий в движение генератор, который в свою очередь питает все бортовые системы и электродвигатели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квадрокоптера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 Используя источник энергии с такой высокой плотностью энергии как бензин, преобразуя её в электрическую энергию, мы получаем эквивалент „супербатареи”.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Основным преимуществом данного аппарата является высокая продолжительность полета. Подобные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квадрокоптеры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на бензине могут быть полезны в разных областях: для сбора информации из труднодоступных удалённых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райнов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; для инспектирования объектов: линий электропередач, газо- и нефтепроводов; транспортировки относительно тяжёлых грузов; аэрофотосъёмки, картографирования местности; использования одновременно практически любого оборудования: мультиспектральной съёмки в реальном времени, дистанционного зондирования, системы слежения за объектом и т. д. Данный аппарат можно экипировать и приспособить под любую задачу.  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Кулагин Геннадий, gena.kulagin.97@mail.ru; 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Говорков Алексей Сергеевич; govorkov_as@istu.edu; 89086608912.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Алгоритм для исследования функциониров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ания мульти-энергетической системы.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Целью данного исследования является моделирование мульти-энергетических систем для Российских изолированных энергосистем, в которых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большинство энергии генерируется возобновляемыми источниками. В этой статье представлена обобщенная модель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мультиэнергетических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систем, где различные формы энергии преобразуются, хранятся, повторно конвертируются и распределяются среди потребителей для удовлетворения энергетических нужд. Так же будут определены показатели эффективности для оценки того, как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мультиэнергетические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могут способствовать повышению общей эффективности изолированных энергосистем. Отличительными особенностями мульти-энергетических систем является наличие нескольких каналов энергоносителей и преобразователей одного вида энергии в другой, а так же накопителей энергии. Таким образом, исследование мульти энергетических систем осложняется учетом различных типов энергоносителей и особенностей преобразования одного вида энергии в другой. Традиционные подходы исследования энергетических объектов основаны на использовании математических моделей, основанных на физических законах и соотношениях, характерных для данного типа энергоносителей.  Вместе с тем, для исследования принципов функционирования данной системы с целью оптимизации её работы по тем или иным условным показателям необходимо получить математическую модель энергетического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хаба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как объекта управления. С учетом Российской специфики авторы выделили следующие задачи, решение которых возможно в рамках применения концепции интегрированных систем энергоснабжения: 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Энергоснабжение  изолированных районов;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электроэнергией населения в условиях чрезвычайных ситуаций;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Улучшение экологической обстановки;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Рациональное использование различных типов энергоносителей с учетом ценообразования и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тарифной политике;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Получение дополнительных мощностей без строительства новых электростанций и ввода дополнительных трансформаторных подстанций.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Следовательно, при разработке функциональной схемы </w:t>
            </w:r>
            <w:proofErr w:type="gram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энергетического</w:t>
            </w:r>
            <w:proofErr w:type="gram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хаба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учитывать следующее: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типы энергоносителей (электроэнергия, тепловая энергия, газ и т. п);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ограничение накладываемые на энергоносители по мощности, расходу, потери и нелинейности при передаче и преобразовании энергии;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приведение различных единиц измерения энергоносителей к единой системе измерения;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возможность технической реализации преобразования одного вида энергоносителя в другой;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>особенности технической реализации накопления различных видов энергоносителей;</w:t>
            </w:r>
          </w:p>
          <w:p w:rsidR="005F65A6" w:rsidRPr="005F65A6" w:rsidRDefault="005F65A6" w:rsidP="00EA7A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при наличии тепловой части,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эксергетическую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составляющую энергетического баланса. Учет вышеуказанных требований позволил разработать функциональную схему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мультиэнергетической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для трех типов энергоносителей: электроэнергия, природный газ, тепловая энергия. Для разработки алгоритмов управления авторами были приведены вычислительные эксперименты, позволившие исследовать поведение системы в виде математических моделей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киберповерхностей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многофакторных и многопараметрических процессов. Данная структурная схема может являться основой для построения систем управления, обеспечивающих функционирование согласно предложенным целевым функциям. Таким образом, авторами в ходе реализации данной концепции решены задачи получения упрощенной математической модели мульти-энергетической системы для трех наиболее распространённых типов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энергоносителей. Разработаны подходы к проведению вычислительных экспериментов для получения информационной базы используемой в данных системах.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Мульти-энергетические системы не имеют широкого применения в России, несмотря на то, что в энергетике страны имеется ряд проблем,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позволит решить более детальное изучение данной концепции.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Пискунова Виктория 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t>Vitapiskunova98@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gmail.com</w:t>
            </w:r>
          </w:p>
        </w:tc>
        <w:tc>
          <w:tcPr>
            <w:tcW w:w="1984" w:type="dxa"/>
          </w:tcPr>
          <w:p w:rsidR="005F65A6" w:rsidRPr="005F65A6" w:rsidRDefault="005F65A6" w:rsidP="00292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Герасимов Дмитрий Олегович; gerasimovdo@mail.r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u;</w:t>
            </w:r>
          </w:p>
          <w:p w:rsidR="005F65A6" w:rsidRPr="005F65A6" w:rsidRDefault="005F65A6" w:rsidP="00292F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89501102684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soup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2E7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Данный проект представляет собой новую концепцию правильного питания и экологического продукта с использованием технологии шоковой заморозки.</w:t>
            </w:r>
          </w:p>
        </w:tc>
        <w:tc>
          <w:tcPr>
            <w:tcW w:w="4395" w:type="dxa"/>
          </w:tcPr>
          <w:p w:rsidR="005F65A6" w:rsidRPr="005F65A6" w:rsidRDefault="005F65A6" w:rsidP="002E70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Преимуществами данного продукта являются полезные свойства блюд домашнего приготовления и удобность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фастфуда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. Также проект не будет слишком затратным для реализации, потому что сама технология отличается простотой и лёгкостью в приготовлении.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Пластинин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Николай plastininikolay@yandex.ru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Гайда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Константиновна.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Внедрение системы пандусов и солнечных батарей в условиях реконструкции студгородка.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2E7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95" w:type="dxa"/>
          </w:tcPr>
          <w:p w:rsidR="005F65A6" w:rsidRPr="005F65A6" w:rsidRDefault="005F65A6" w:rsidP="00456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</w:tcPr>
          <w:p w:rsidR="005F65A6" w:rsidRPr="005F65A6" w:rsidRDefault="00232CE5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Саблина </w:t>
            </w:r>
            <w:r w:rsidR="005F65A6" w:rsidRPr="005F65A6">
              <w:rPr>
                <w:rFonts w:ascii="Times New Roman" w:hAnsi="Times New Roman" w:cs="Times New Roman"/>
                <w:sz w:val="20"/>
                <w:szCs w:val="20"/>
              </w:rPr>
              <w:t>Олеся; lesyasab@mail.ru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Ладейщиков Александр Юрьевич; arch@istu.edu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Создание тепличного хозяйства в ИРНИТУ.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DA4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Создать тепличный комплекс на базе технических разработок института физики (высоких технологий), кафедры обогащение полезных ископаемых для выращивания экологически чистых продуктов потребление для студентов и КСП.</w:t>
            </w:r>
          </w:p>
        </w:tc>
        <w:tc>
          <w:tcPr>
            <w:tcW w:w="4395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КСП свежими овощами и фруктами. Сделать ИРНИТУ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экологичным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университетом. Высокая доходность за счет круглогодичного выращивания.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Саидов Давид, nikel.yohans@mail..ru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Качор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Леонидовна. olgakachor@gmail.com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Дополненная реальность в крупномасштабных системах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B7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Наша команда будет разрабатывать приложения, которые помогут решать различные проблемы (социальные, экологические, образовательные и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F65A6" w:rsidRPr="005F65A6" w:rsidRDefault="005F65A6" w:rsidP="00B75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гид с использованием дополненной реальности, AR-музеи, планетарий, продвижение бизнеса и реклама организаций,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квесты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AR, обучающие курсы, интерактивные инсталляции,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видеостены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с дополненной реальностью, позволяющие взаимодействовать с объектами AR с помощью смартфонов и планшетов, а также очков дополненной реальности. Приложения будут созданы для всех известных платформ, таких как IOS,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 и т.д. Российский рынок  дополненной реальности по большей части представлен небольшими компаниями, которые делают проекты на базе зарубежных разработок, поэтому это очень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актуально и привлекательно для инвесторов. Наш продукт ориентирован на молодежь, т.к. они основные пользователи гаджетов, туристов и путешественников, компаний, которые хотят получить качественную и эффективную рекламу, людей, которым не безразлична тема экологических и  социальных проблем.</w:t>
            </w:r>
          </w:p>
        </w:tc>
        <w:tc>
          <w:tcPr>
            <w:tcW w:w="4395" w:type="dxa"/>
          </w:tcPr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Огромное значение и внимание придается контенту и наполнению. К работе над наполнением будут привлечены высококвалифицированные специалисты. Пользователям будет представлена разноплановая информация, альтернативные точки зрения, ссылки на полезные ресурсы и источники</w:t>
            </w:r>
          </w:p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 Графика в приложении высоко детализирована, что позволяет почти не замечать использование дополненной реальности. Тем самым еще больше усиливается эффект погружения</w:t>
            </w:r>
          </w:p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- Не просто рабочий функционал, а удобный и понятный продукт. Делаем продукты, которыми удобно пользоваться и которые приносят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пользу, от проработки концепции до внедрения</w:t>
            </w:r>
          </w:p>
          <w:p w:rsidR="005F65A6" w:rsidRPr="005F65A6" w:rsidRDefault="005F65A6" w:rsidP="00456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 Использование не только картинок и анимации, но и звуковых эффектов, что есть далеко не во всех приложениях дополненной реальности. Такая функция обеспечит большее воздействие на человека, повысит его интерес и привлечет больше внимания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Тарасова Жанна 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t>tarasovazhanna5555@mail.ru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Труфанов Андрей Иванович; troufan@gmail.com; 89501199778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Хоккейный стадион на льду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E07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Данный проект представляет собой сооружение, носящее временный характер. Эта конструкция  представляет собой не что иное, как хоккейный стадион. Вот только есть одно но - вместо привычного для крытых катков искусственного льда у нас лёд настоящий. Это и объясняет временность данного сооружения. Основания для постройки данного сооружения могут быть следующие: популяризация спорта среде населения, а в особенности молодежи; дополнительное место досуга и отдыха для жителей города; площадка для тренировок местных команд и проведения соревнований.</w:t>
            </w:r>
          </w:p>
        </w:tc>
        <w:tc>
          <w:tcPr>
            <w:tcW w:w="4395" w:type="dxa"/>
          </w:tcPr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Не требуется заливка льда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 Данная конструкция не занимает городское пространство в летний и частично осенне-весенний сезоны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 Поле находится на открытом воздухе</w:t>
            </w:r>
          </w:p>
        </w:tc>
        <w:tc>
          <w:tcPr>
            <w:tcW w:w="1844" w:type="dxa"/>
          </w:tcPr>
          <w:p w:rsidR="005F65A6" w:rsidRPr="005F65A6" w:rsidRDefault="005F65A6" w:rsidP="00627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Ус Анастасия; uav_1498@mail.ru</w:t>
            </w:r>
          </w:p>
          <w:p w:rsidR="005F65A6" w:rsidRPr="005F65A6" w:rsidRDefault="005F65A6" w:rsidP="006270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Буркова Виктория Вячеславовна; s.viksliL@ya.ru; 89246017333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Разработка конструкции прямоточного циклона с сепарационной камерой переменного сечения (ПЦПС) для нефтегазодобывающей промышленности.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EF6B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ПЦПС представляет собой цилиндрический корпус с сепарационной камерой, выполненной в виде сопла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Лаваля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состаящей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из промежуточного и основного отборов. Газ под давлением поступает во входной патрубок аппарата и закручивается в осевом направляющем аппарате (ОНА). При движении газа в камере промежуточного отбора за счёт центробежной силы происходит сепарация тяжелых примесей и др., где они агломерируются и удаляются через специальные окна. Далее газ поступает в камеру основного отбора, где за счёт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диффузорно-конфузорно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части, на выходе газ приобретает сверхзвуковую скорость и охлаждается до низких температур за счёт эффекта  Джоуля-Томсона. В результате чего происходит дополнительная конденсация C5+ компонентов, газов CO2,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SO2 и влаги. Очищенный газ выходит из аппарата через выходной патрубок, а механические частицы,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газоконденсат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и вода выводятся по отдельным каналам на дальнейшую переработку.</w:t>
            </w:r>
          </w:p>
        </w:tc>
        <w:tc>
          <w:tcPr>
            <w:tcW w:w="4395" w:type="dxa"/>
          </w:tcPr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-оптимальное использование пластовой энергии газа;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-обеспечение высокого уровня надежности и эксплуатационной безопасности;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-обеспечение минимального техногенного воздействия на окружающую среду;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-низкие капитальные и эксплуатационные затраты;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-малогабаритность и низкая металлоемкость;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-возможность использования в составе проектной схемы УКПГ параллельно оборудованию НТС;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-термодинамические характеристики сепаратора ПЦПС близки к характеристикам работы вихревых труб и турбодетандеров, объединяя функции расширения, типовой циклонной сепарации газ/жидкость и повторного сжатия в одном компактном стационарном трубном устройстве. 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-отсутствие каких-либо движущих частей и, как </w:t>
            </w: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следствие, нет необходимости в трудоемком и высококвалифицированном обслуживании аппарата;</w:t>
            </w:r>
          </w:p>
          <w:p w:rsidR="005F65A6" w:rsidRPr="005F65A6" w:rsidRDefault="005F65A6" w:rsidP="004327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-снижение использования метанола как ингибитора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гидратообразования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на промысле.</w:t>
            </w:r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Устюжанин Александр al.ust7@yandex.ru, 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Аршинский Максим Иннокентьевич, arshmax@mail.ru, +7 902 569-53-41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5F65A6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5F65A6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Виртуальная лаборатория проектирования и изготовления изделий из композиционных материалов.</w:t>
            </w:r>
          </w:p>
        </w:tc>
        <w:tc>
          <w:tcPr>
            <w:tcW w:w="4819" w:type="dxa"/>
            <w:shd w:val="clear" w:color="auto" w:fill="auto"/>
          </w:tcPr>
          <w:p w:rsidR="005F65A6" w:rsidRPr="005F65A6" w:rsidRDefault="005F65A6" w:rsidP="00F144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Виртуальная лаборатория включает в себя комплекс оборудования, на котором можно разработать последовательность технических операций, виртуально их воплотить, изготовить изделие, проверить необходимые характеристики, рассчитать время, расход материала и др.</w:t>
            </w:r>
          </w:p>
        </w:tc>
        <w:tc>
          <w:tcPr>
            <w:tcW w:w="4395" w:type="dxa"/>
          </w:tcPr>
          <w:p w:rsidR="005F65A6" w:rsidRPr="005F65A6" w:rsidRDefault="005F65A6" w:rsidP="00402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Процесс обучения выйдет на новый уровень, представится возможным виртуальное изготовление по заданным техническим операциям, также возможно будет изменять в ходе изготовления последовательность тех. операций, наблюдать изменения в готовом изделии. Опытные образцы будут визуализированы, 3D модель можно будет использовать для инженерного анализа и </w:t>
            </w: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</w:p>
        </w:tc>
        <w:tc>
          <w:tcPr>
            <w:tcW w:w="1844" w:type="dxa"/>
          </w:tcPr>
          <w:p w:rsidR="005F65A6" w:rsidRPr="005F65A6" w:rsidRDefault="005F65A6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Янчук</w:t>
            </w:r>
            <w:proofErr w:type="spellEnd"/>
            <w:r w:rsidRPr="005F65A6"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  <w:r w:rsidR="00232CE5">
              <w:rPr>
                <w:rFonts w:ascii="Times New Roman" w:hAnsi="Times New Roman" w:cs="Times New Roman"/>
                <w:sz w:val="20"/>
                <w:szCs w:val="20"/>
              </w:rPr>
              <w:t xml:space="preserve">, kira.yank37@gmail.com </w:t>
            </w:r>
          </w:p>
        </w:tc>
        <w:tc>
          <w:tcPr>
            <w:tcW w:w="1984" w:type="dxa"/>
          </w:tcPr>
          <w:p w:rsidR="005F65A6" w:rsidRPr="005F65A6" w:rsidRDefault="005F65A6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5A6">
              <w:rPr>
                <w:rFonts w:ascii="Times New Roman" w:hAnsi="Times New Roman" w:cs="Times New Roman"/>
                <w:sz w:val="20"/>
                <w:szCs w:val="20"/>
              </w:rPr>
              <w:t>Говорков Алексей Сергеевич, govorkov83@gmail.com , 89086608912</w:t>
            </w:r>
          </w:p>
        </w:tc>
      </w:tr>
      <w:tr w:rsidR="005F65A6" w:rsidRPr="005F65A6" w:rsidTr="005F65A6">
        <w:tc>
          <w:tcPr>
            <w:tcW w:w="540" w:type="dxa"/>
          </w:tcPr>
          <w:p w:rsidR="005F65A6" w:rsidRPr="005F65A6" w:rsidRDefault="009A252F" w:rsidP="00FB20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553" w:type="dxa"/>
            <w:shd w:val="clear" w:color="auto" w:fill="auto"/>
          </w:tcPr>
          <w:p w:rsidR="005F65A6" w:rsidRPr="005F65A6" w:rsidRDefault="009A252F" w:rsidP="00232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BattleBeyond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5F65A6" w:rsidRPr="005F65A6" w:rsidRDefault="009A252F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Игра представляет собой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Survival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(игра "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выживалка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") с видом сверху с элементами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roguelike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. Исследуйте мир игры и сражайтесь с толпами зомби, рейдерами и другими игроками в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PvP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режиме. </w:t>
            </w:r>
          </w:p>
        </w:tc>
        <w:tc>
          <w:tcPr>
            <w:tcW w:w="4395" w:type="dxa"/>
          </w:tcPr>
          <w:p w:rsidR="005F65A6" w:rsidRDefault="00232CE5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На данный момент ведется работа над визуальной частью игры (работает 3d-модельер), а так же переписывается код инвентаря в игре (для оптимизации) и уже перерисован его интерфейс. Главными площадками для игры являются магазины мобильных приложений (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PlayMarket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AppStore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), есть большое желание залить в </w:t>
            </w:r>
            <w:proofErr w:type="gram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какой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нибудь</w:t>
            </w:r>
            <w:proofErr w:type="spellEnd"/>
            <w:proofErr w:type="gram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китайский аналог! Сейчас рассматриваем выход в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Steam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PlayStation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Store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spellEnd"/>
            <w:proofErr w:type="gram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планируе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Pr="009A252F">
              <w:rPr>
                <w:rFonts w:ascii="Times New Roman" w:hAnsi="Times New Roman" w:cs="Times New Roman"/>
                <w:sz w:val="20"/>
                <w:szCs w:val="20"/>
              </w:rPr>
              <w:t xml:space="preserve"> масштабирование игры - добавление </w:t>
            </w:r>
            <w:proofErr w:type="spellStart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крафта</w:t>
            </w:r>
            <w:proofErr w:type="spellEnd"/>
            <w:r w:rsidRPr="009A252F">
              <w:rPr>
                <w:rFonts w:ascii="Times New Roman" w:hAnsi="Times New Roman" w:cs="Times New Roman"/>
                <w:sz w:val="20"/>
                <w:szCs w:val="20"/>
              </w:rPr>
              <w:t>, добавление игровой части на поверхности земли, а соответственно и транспорт).</w:t>
            </w:r>
          </w:p>
          <w:p w:rsidR="00232CE5" w:rsidRPr="005F65A6" w:rsidRDefault="00232CE5" w:rsidP="00232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E5">
              <w:rPr>
                <w:rFonts w:ascii="Times New Roman" w:hAnsi="Times New Roman" w:cs="Times New Roman"/>
                <w:sz w:val="20"/>
                <w:szCs w:val="20"/>
              </w:rPr>
              <w:t>https://www.youtube.com/watch?v=Djuon_fN-HU</w:t>
            </w:r>
          </w:p>
        </w:tc>
        <w:tc>
          <w:tcPr>
            <w:tcW w:w="1844" w:type="dxa"/>
          </w:tcPr>
          <w:p w:rsidR="005F65A6" w:rsidRPr="005F65A6" w:rsidRDefault="00232CE5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2CE5">
              <w:rPr>
                <w:rFonts w:ascii="Times New Roman" w:hAnsi="Times New Roman" w:cs="Times New Roman"/>
                <w:sz w:val="20"/>
                <w:szCs w:val="20"/>
              </w:rPr>
              <w:t>Смирнов Вячеслав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8" w:history="1">
              <w:r w:rsidRPr="008659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smirnof.v.d@gmail.com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5F65A6" w:rsidRPr="005F65A6" w:rsidRDefault="00232CE5" w:rsidP="003827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Инициативный</w:t>
            </w:r>
          </w:p>
        </w:tc>
      </w:tr>
      <w:tr w:rsidR="00C52C08" w:rsidRPr="00C52C08" w:rsidTr="005F65A6">
        <w:tc>
          <w:tcPr>
            <w:tcW w:w="540" w:type="dxa"/>
          </w:tcPr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553" w:type="dxa"/>
            <w:shd w:val="clear" w:color="auto" w:fill="auto"/>
          </w:tcPr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наногибридного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 для повышения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снижения контактного сопротивления металлов</w:t>
            </w:r>
          </w:p>
        </w:tc>
        <w:tc>
          <w:tcPr>
            <w:tcW w:w="4819" w:type="dxa"/>
            <w:shd w:val="clear" w:color="auto" w:fill="auto"/>
          </w:tcPr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Одной из наиболее серьезных проблем энергетики является уменьшение разности потенциалов,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возникаемой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на контактном соединении, и как следствие, повышение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систем передачи и транспортировки электрической энергии. </w:t>
            </w:r>
          </w:p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Инновационность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заключается в том, что впервые на территории РФ будет разработан </w:t>
            </w:r>
            <w:proofErr w:type="gram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  <w:proofErr w:type="gram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которого будет снижена контактная разность потенциалов более чем на 95%. При использовании разработки будет отсутствовать необходимость в подготовке поверхностей </w:t>
            </w:r>
            <w:r w:rsidRPr="00C5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контактируемых материалов к работе. Наличие оксидного слоя на контактах, препятствует высокоэффективной передачи энергии. При использовании разрабатываемого материала контакты не будут нуждаться в предварительной очистке от оксидного слоя, разглаживанию поверхностей для увеличения площади соприкосновения контактов. И прочих других факторов. Причиной высоких энергетических потерь так же является разный тип контактируемых металлов (контакт из меди и контакт из алюминия). Использование материала продлит срок жизни контактного соединения.</w:t>
            </w:r>
          </w:p>
        </w:tc>
        <w:tc>
          <w:tcPr>
            <w:tcW w:w="4395" w:type="dxa"/>
          </w:tcPr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Разрабатываемый материал снизит энергетические потери лучше, чем, аналоги данной области. На сегодняшний день в мировой практике существуют следующие аналоги: 1)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Ecocontact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 производимый Французской компанией AMC ETEC, 2) Универсальные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Высокоэлектропроводные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Смазки ((УВС) ЭКСТРАРКОНТ, (УВС) ПРИМАКОНТ</w:t>
            </w:r>
            <w:proofErr w:type="gram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)и</w:t>
            </w:r>
            <w:proofErr w:type="gram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пр. по цене разработанный экспериментальный образец выгоднее чем имеющиеся аналоги в 10 раз по сравнению с </w:t>
            </w:r>
            <w:r w:rsidRPr="00C5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первым аналогом и в 5 по сравнению со вторым аналогом. Стоимость первого аналога составляет порядка 3000 евро за 1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. По эффективности снижения контактной разности потенциало</w:t>
            </w:r>
            <w:proofErr w:type="gram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технический параметр) разработанный экспериментальный образец превосходит 1 аналог в 30 раз, второй аналог в 5. При использовании разработки в качестве прокладки между контактами, впервые в мире будет уменьшена разность потенциалов на 92-97%. Разработка не потеряет свой эффект при механических воздействиях в виде производственных вибраций и небольших механических сдвигах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контакного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соединения, как продольных, так и поперечных.</w:t>
            </w:r>
          </w:p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Продажа планируется по 300 евро за 1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. Объем продаж составит 100 </w:t>
            </w:r>
            <w:proofErr w:type="spell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52C08">
              <w:rPr>
                <w:rFonts w:ascii="Times New Roman" w:hAnsi="Times New Roman" w:cs="Times New Roman"/>
                <w:sz w:val="20"/>
                <w:szCs w:val="20"/>
              </w:rPr>
              <w:t xml:space="preserve"> в квартал.</w:t>
            </w:r>
            <w:bookmarkStart w:id="0" w:name="_GoBack"/>
            <w:bookmarkEnd w:id="0"/>
          </w:p>
        </w:tc>
        <w:tc>
          <w:tcPr>
            <w:tcW w:w="1844" w:type="dxa"/>
          </w:tcPr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Горовой Валерий Олегович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123valera321@gmail.com</w:t>
            </w:r>
          </w:p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+7-914-899-62-68</w:t>
            </w: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Ланцов Виктор Андреевич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C08">
              <w:rPr>
                <w:rFonts w:ascii="Times New Roman" w:hAnsi="Times New Roman" w:cs="Times New Roman"/>
                <w:sz w:val="20"/>
                <w:szCs w:val="20"/>
              </w:rPr>
              <w:t>vlantsov@istu.edu</w:t>
            </w:r>
          </w:p>
          <w:p w:rsidR="00C52C08" w:rsidRPr="00C52C08" w:rsidRDefault="00C52C08" w:rsidP="00C52C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1B6E" w:rsidRPr="00C52C08" w:rsidRDefault="00261B6E" w:rsidP="00C52C0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4383" w:rsidRPr="00C52C08" w:rsidRDefault="00CA4383" w:rsidP="00C52C08">
      <w:pPr>
        <w:jc w:val="both"/>
        <w:rPr>
          <w:sz w:val="20"/>
          <w:szCs w:val="20"/>
        </w:rPr>
      </w:pPr>
    </w:p>
    <w:sectPr w:rsidR="00CA4383" w:rsidRPr="00C52C08" w:rsidSect="002E22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A0" w:rsidRDefault="00684DA0" w:rsidP="0038270E">
      <w:pPr>
        <w:spacing w:after="0" w:line="240" w:lineRule="auto"/>
      </w:pPr>
      <w:r>
        <w:separator/>
      </w:r>
    </w:p>
  </w:endnote>
  <w:endnote w:type="continuationSeparator" w:id="0">
    <w:p w:rsidR="00684DA0" w:rsidRDefault="00684DA0" w:rsidP="0038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A0" w:rsidRDefault="00684DA0" w:rsidP="0038270E">
      <w:pPr>
        <w:spacing w:after="0" w:line="240" w:lineRule="auto"/>
      </w:pPr>
      <w:r>
        <w:separator/>
      </w:r>
    </w:p>
  </w:footnote>
  <w:footnote w:type="continuationSeparator" w:id="0">
    <w:p w:rsidR="00684DA0" w:rsidRDefault="00684DA0" w:rsidP="0038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C54"/>
    <w:multiLevelType w:val="hybridMultilevel"/>
    <w:tmpl w:val="9F58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331DD"/>
    <w:multiLevelType w:val="hybridMultilevel"/>
    <w:tmpl w:val="E47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10E31"/>
    <w:multiLevelType w:val="hybridMultilevel"/>
    <w:tmpl w:val="E47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244F5"/>
    <w:multiLevelType w:val="hybridMultilevel"/>
    <w:tmpl w:val="E47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237D"/>
    <w:multiLevelType w:val="hybridMultilevel"/>
    <w:tmpl w:val="ABE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2465E"/>
    <w:multiLevelType w:val="hybridMultilevel"/>
    <w:tmpl w:val="4C0CD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20737"/>
    <w:multiLevelType w:val="hybridMultilevel"/>
    <w:tmpl w:val="8BAE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6E"/>
    <w:rsid w:val="00027E5E"/>
    <w:rsid w:val="00050F73"/>
    <w:rsid w:val="00065159"/>
    <w:rsid w:val="000758E5"/>
    <w:rsid w:val="000A2844"/>
    <w:rsid w:val="000A4142"/>
    <w:rsid w:val="000C504F"/>
    <w:rsid w:val="000C576C"/>
    <w:rsid w:val="000E57ED"/>
    <w:rsid w:val="000F3EB9"/>
    <w:rsid w:val="0010499A"/>
    <w:rsid w:val="00106CB6"/>
    <w:rsid w:val="0015308D"/>
    <w:rsid w:val="0016728C"/>
    <w:rsid w:val="001A16CC"/>
    <w:rsid w:val="001C03D8"/>
    <w:rsid w:val="001C7267"/>
    <w:rsid w:val="001E2677"/>
    <w:rsid w:val="002036FC"/>
    <w:rsid w:val="00232CE5"/>
    <w:rsid w:val="00261B6E"/>
    <w:rsid w:val="0028168C"/>
    <w:rsid w:val="002829E0"/>
    <w:rsid w:val="00292F77"/>
    <w:rsid w:val="00293EFA"/>
    <w:rsid w:val="002C0403"/>
    <w:rsid w:val="002E22B6"/>
    <w:rsid w:val="002E583F"/>
    <w:rsid w:val="002E7014"/>
    <w:rsid w:val="002E7B8C"/>
    <w:rsid w:val="002F5D0D"/>
    <w:rsid w:val="00311ED1"/>
    <w:rsid w:val="003216FE"/>
    <w:rsid w:val="0038270E"/>
    <w:rsid w:val="003915FD"/>
    <w:rsid w:val="00397682"/>
    <w:rsid w:val="003A3112"/>
    <w:rsid w:val="003D718F"/>
    <w:rsid w:val="003F495F"/>
    <w:rsid w:val="0040291F"/>
    <w:rsid w:val="004327F5"/>
    <w:rsid w:val="00456F3D"/>
    <w:rsid w:val="004975F0"/>
    <w:rsid w:val="004A09C6"/>
    <w:rsid w:val="00501C94"/>
    <w:rsid w:val="00534F16"/>
    <w:rsid w:val="00553B25"/>
    <w:rsid w:val="00576567"/>
    <w:rsid w:val="00597B50"/>
    <w:rsid w:val="005B422E"/>
    <w:rsid w:val="005B47C6"/>
    <w:rsid w:val="005D14E4"/>
    <w:rsid w:val="005F65A6"/>
    <w:rsid w:val="006013FC"/>
    <w:rsid w:val="0062055F"/>
    <w:rsid w:val="00621512"/>
    <w:rsid w:val="0062702F"/>
    <w:rsid w:val="00627042"/>
    <w:rsid w:val="00641B39"/>
    <w:rsid w:val="00671624"/>
    <w:rsid w:val="00684BFA"/>
    <w:rsid w:val="00684DA0"/>
    <w:rsid w:val="0069418F"/>
    <w:rsid w:val="006C1F9D"/>
    <w:rsid w:val="006D548A"/>
    <w:rsid w:val="006E3DE0"/>
    <w:rsid w:val="00760A4E"/>
    <w:rsid w:val="007810C7"/>
    <w:rsid w:val="00786AC0"/>
    <w:rsid w:val="007A538C"/>
    <w:rsid w:val="007B5785"/>
    <w:rsid w:val="007B6672"/>
    <w:rsid w:val="007C630C"/>
    <w:rsid w:val="007D3DE3"/>
    <w:rsid w:val="007E42F7"/>
    <w:rsid w:val="007F00C9"/>
    <w:rsid w:val="007F28EE"/>
    <w:rsid w:val="00805CE6"/>
    <w:rsid w:val="0086406F"/>
    <w:rsid w:val="00871B15"/>
    <w:rsid w:val="00882272"/>
    <w:rsid w:val="00887521"/>
    <w:rsid w:val="008A0F85"/>
    <w:rsid w:val="008B6F78"/>
    <w:rsid w:val="008D5F26"/>
    <w:rsid w:val="008F3AC7"/>
    <w:rsid w:val="00952D76"/>
    <w:rsid w:val="00987C42"/>
    <w:rsid w:val="009A252F"/>
    <w:rsid w:val="009A57F1"/>
    <w:rsid w:val="009D4C3F"/>
    <w:rsid w:val="009D7036"/>
    <w:rsid w:val="009E2147"/>
    <w:rsid w:val="00A46EF5"/>
    <w:rsid w:val="00A61B01"/>
    <w:rsid w:val="00A65755"/>
    <w:rsid w:val="00A667D8"/>
    <w:rsid w:val="00AA516F"/>
    <w:rsid w:val="00AB1778"/>
    <w:rsid w:val="00B13808"/>
    <w:rsid w:val="00B1667C"/>
    <w:rsid w:val="00B2090D"/>
    <w:rsid w:val="00B3729C"/>
    <w:rsid w:val="00B55647"/>
    <w:rsid w:val="00B55AA5"/>
    <w:rsid w:val="00B677D9"/>
    <w:rsid w:val="00B75F5E"/>
    <w:rsid w:val="00B84ABF"/>
    <w:rsid w:val="00BA01B3"/>
    <w:rsid w:val="00BC0631"/>
    <w:rsid w:val="00BC3506"/>
    <w:rsid w:val="00C002A4"/>
    <w:rsid w:val="00C23E46"/>
    <w:rsid w:val="00C32FF8"/>
    <w:rsid w:val="00C4073D"/>
    <w:rsid w:val="00C43513"/>
    <w:rsid w:val="00C43C6D"/>
    <w:rsid w:val="00C52C08"/>
    <w:rsid w:val="00C62E47"/>
    <w:rsid w:val="00C67284"/>
    <w:rsid w:val="00C7381B"/>
    <w:rsid w:val="00C80BFA"/>
    <w:rsid w:val="00C8322F"/>
    <w:rsid w:val="00C94EE2"/>
    <w:rsid w:val="00CA4383"/>
    <w:rsid w:val="00CB1B4C"/>
    <w:rsid w:val="00CB72FF"/>
    <w:rsid w:val="00CC7F02"/>
    <w:rsid w:val="00CE5B70"/>
    <w:rsid w:val="00CE77DE"/>
    <w:rsid w:val="00CF4F43"/>
    <w:rsid w:val="00D03165"/>
    <w:rsid w:val="00D256B1"/>
    <w:rsid w:val="00D62358"/>
    <w:rsid w:val="00D72B36"/>
    <w:rsid w:val="00DA1F7C"/>
    <w:rsid w:val="00DA4DCC"/>
    <w:rsid w:val="00DA641C"/>
    <w:rsid w:val="00DC74FC"/>
    <w:rsid w:val="00DD6650"/>
    <w:rsid w:val="00DF297D"/>
    <w:rsid w:val="00E05EB5"/>
    <w:rsid w:val="00E07693"/>
    <w:rsid w:val="00E44DCD"/>
    <w:rsid w:val="00E50C5C"/>
    <w:rsid w:val="00E82097"/>
    <w:rsid w:val="00EA7AB9"/>
    <w:rsid w:val="00EC55FA"/>
    <w:rsid w:val="00ED429B"/>
    <w:rsid w:val="00ED4E5E"/>
    <w:rsid w:val="00EF3776"/>
    <w:rsid w:val="00EF6BF7"/>
    <w:rsid w:val="00EF79E3"/>
    <w:rsid w:val="00F0345F"/>
    <w:rsid w:val="00F144D8"/>
    <w:rsid w:val="00F212E4"/>
    <w:rsid w:val="00F30C9C"/>
    <w:rsid w:val="00F33598"/>
    <w:rsid w:val="00F70ABE"/>
    <w:rsid w:val="00FA15FA"/>
    <w:rsid w:val="00FA6103"/>
    <w:rsid w:val="00FB201B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B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70E"/>
  </w:style>
  <w:style w:type="paragraph" w:styleId="a8">
    <w:name w:val="footer"/>
    <w:basedOn w:val="a"/>
    <w:link w:val="a9"/>
    <w:uiPriority w:val="99"/>
    <w:unhideWhenUsed/>
    <w:rsid w:val="0038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70E"/>
  </w:style>
  <w:style w:type="character" w:styleId="aa">
    <w:name w:val="FollowedHyperlink"/>
    <w:basedOn w:val="a0"/>
    <w:uiPriority w:val="99"/>
    <w:semiHidden/>
    <w:unhideWhenUsed/>
    <w:rsid w:val="001E26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B3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1B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70E"/>
  </w:style>
  <w:style w:type="paragraph" w:styleId="a8">
    <w:name w:val="footer"/>
    <w:basedOn w:val="a"/>
    <w:link w:val="a9"/>
    <w:uiPriority w:val="99"/>
    <w:unhideWhenUsed/>
    <w:rsid w:val="0038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70E"/>
  </w:style>
  <w:style w:type="character" w:styleId="aa">
    <w:name w:val="FollowedHyperlink"/>
    <w:basedOn w:val="a0"/>
    <w:uiPriority w:val="99"/>
    <w:semiHidden/>
    <w:unhideWhenUsed/>
    <w:rsid w:val="001E2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f.v.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4710</Words>
  <Characters>26851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Витальевна</dc:creator>
  <cp:lastModifiedBy>Петрова Ольга Витальевна</cp:lastModifiedBy>
  <cp:revision>4</cp:revision>
  <dcterms:created xsi:type="dcterms:W3CDTF">2018-04-03T07:10:00Z</dcterms:created>
  <dcterms:modified xsi:type="dcterms:W3CDTF">2019-03-11T06:33:00Z</dcterms:modified>
</cp:coreProperties>
</file>