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50" w:rsidRDefault="00EB425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B4250" w:rsidRDefault="00EB425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B425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4250" w:rsidRDefault="00EB4250">
            <w:pPr>
              <w:pStyle w:val="ConsPlusNormal"/>
            </w:pPr>
            <w:r>
              <w:t>29 декабря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4250" w:rsidRDefault="00EB4250">
            <w:pPr>
              <w:pStyle w:val="ConsPlusNormal"/>
              <w:jc w:val="right"/>
            </w:pPr>
            <w:r>
              <w:t>N 273-ФЗ</w:t>
            </w:r>
          </w:p>
        </w:tc>
      </w:tr>
    </w:tbl>
    <w:p w:rsidR="00EB4250" w:rsidRDefault="00EB42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4250" w:rsidRDefault="00EB4250">
      <w:pPr>
        <w:pStyle w:val="ConsPlusNormal"/>
        <w:jc w:val="both"/>
      </w:pPr>
    </w:p>
    <w:p w:rsidR="00EB4250" w:rsidRDefault="00EB4250">
      <w:pPr>
        <w:pStyle w:val="ConsPlusTitle"/>
        <w:jc w:val="center"/>
      </w:pPr>
      <w:r>
        <w:t>РОССИЙСКАЯ ФЕДЕРАЦИЯ</w:t>
      </w:r>
    </w:p>
    <w:p w:rsidR="00EB4250" w:rsidRDefault="00EB4250">
      <w:pPr>
        <w:pStyle w:val="ConsPlusTitle"/>
        <w:jc w:val="center"/>
      </w:pPr>
    </w:p>
    <w:p w:rsidR="00EB4250" w:rsidRDefault="00EB4250">
      <w:pPr>
        <w:pStyle w:val="ConsPlusTitle"/>
        <w:jc w:val="center"/>
      </w:pPr>
      <w:r>
        <w:t>ФЕДЕРАЛЬНЫЙ ЗАКОН</w:t>
      </w:r>
    </w:p>
    <w:p w:rsidR="00EB4250" w:rsidRDefault="00EB4250">
      <w:pPr>
        <w:pStyle w:val="ConsPlusTitle"/>
        <w:jc w:val="center"/>
      </w:pPr>
    </w:p>
    <w:p w:rsidR="00EB4250" w:rsidRDefault="00EB4250">
      <w:pPr>
        <w:pStyle w:val="ConsPlusTitle"/>
        <w:jc w:val="center"/>
      </w:pPr>
      <w:r>
        <w:t>ОБ ОБРАЗОВАНИИ В РОССИЙСКОЙ ФЕДЕРАЦИИ</w:t>
      </w:r>
    </w:p>
    <w:p w:rsidR="00EB4250" w:rsidRDefault="00EB4250">
      <w:pPr>
        <w:pStyle w:val="ConsPlusNormal"/>
        <w:jc w:val="center"/>
      </w:pPr>
    </w:p>
    <w:p w:rsidR="00EB4250" w:rsidRDefault="00EB4250">
      <w:pPr>
        <w:pStyle w:val="ConsPlusNormal"/>
        <w:jc w:val="right"/>
      </w:pPr>
      <w:proofErr w:type="gramStart"/>
      <w:r>
        <w:t>Принят</w:t>
      </w:r>
      <w:proofErr w:type="gramEnd"/>
    </w:p>
    <w:p w:rsidR="00EB4250" w:rsidRDefault="00EB4250">
      <w:pPr>
        <w:pStyle w:val="ConsPlusNormal"/>
        <w:jc w:val="right"/>
      </w:pPr>
      <w:r>
        <w:t>Государственной Думой</w:t>
      </w:r>
    </w:p>
    <w:p w:rsidR="00EB4250" w:rsidRDefault="00EB4250">
      <w:pPr>
        <w:pStyle w:val="ConsPlusNormal"/>
        <w:jc w:val="right"/>
      </w:pPr>
      <w:r>
        <w:t>21 декабря 2012 года</w:t>
      </w:r>
    </w:p>
    <w:p w:rsidR="00EB4250" w:rsidRDefault="00EB4250">
      <w:pPr>
        <w:pStyle w:val="ConsPlusNormal"/>
        <w:jc w:val="right"/>
      </w:pPr>
      <w:bookmarkStart w:id="0" w:name="_GoBack"/>
      <w:bookmarkEnd w:id="0"/>
    </w:p>
    <w:p w:rsidR="00EB4250" w:rsidRDefault="00EB4250">
      <w:pPr>
        <w:pStyle w:val="ConsPlusNormal"/>
        <w:jc w:val="right"/>
      </w:pPr>
      <w:r>
        <w:t>Одобрен</w:t>
      </w:r>
    </w:p>
    <w:p w:rsidR="00EB4250" w:rsidRDefault="00EB4250">
      <w:pPr>
        <w:pStyle w:val="ConsPlusNormal"/>
        <w:jc w:val="right"/>
      </w:pPr>
      <w:r>
        <w:t>Советом Федерации</w:t>
      </w:r>
    </w:p>
    <w:p w:rsidR="00EB4250" w:rsidRDefault="00EB4250">
      <w:pPr>
        <w:pStyle w:val="ConsPlusNormal"/>
        <w:jc w:val="right"/>
      </w:pPr>
      <w:r>
        <w:t>26 декабря 2012 года</w:t>
      </w:r>
    </w:p>
    <w:p w:rsidR="00EB4250" w:rsidRDefault="00EB4250">
      <w:pPr>
        <w:pStyle w:val="ConsPlusNormal"/>
        <w:jc w:val="center"/>
      </w:pPr>
      <w:r>
        <w:t>Список изменяющих документов</w:t>
      </w:r>
    </w:p>
    <w:p w:rsidR="00EB4250" w:rsidRDefault="00EB4250">
      <w:pPr>
        <w:pStyle w:val="ConsPlusNormal"/>
        <w:jc w:val="center"/>
      </w:pPr>
      <w:proofErr w:type="gramStart"/>
      <w:r>
        <w:t xml:space="preserve">(в ред. Федеральных законов от 07.05.2013 </w:t>
      </w:r>
      <w:hyperlink r:id="rId6" w:history="1">
        <w:r>
          <w:rPr>
            <w:color w:val="0000FF"/>
          </w:rPr>
          <w:t>N 99-ФЗ</w:t>
        </w:r>
      </w:hyperlink>
      <w:r>
        <w:t>,</w:t>
      </w:r>
      <w:proofErr w:type="gramEnd"/>
    </w:p>
    <w:p w:rsidR="00EB4250" w:rsidRDefault="00EB4250">
      <w:pPr>
        <w:pStyle w:val="ConsPlusNormal"/>
        <w:jc w:val="center"/>
      </w:pPr>
      <w:r>
        <w:t xml:space="preserve">от 07.06.2013 </w:t>
      </w:r>
      <w:hyperlink r:id="rId7" w:history="1">
        <w:r>
          <w:rPr>
            <w:color w:val="0000FF"/>
          </w:rPr>
          <w:t>N 120-ФЗ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170-ФЗ</w:t>
        </w:r>
      </w:hyperlink>
      <w:r>
        <w:t xml:space="preserve">, от 23.07.2013 </w:t>
      </w:r>
      <w:hyperlink r:id="rId9" w:history="1">
        <w:r>
          <w:rPr>
            <w:color w:val="0000FF"/>
          </w:rPr>
          <w:t>N 203-ФЗ</w:t>
        </w:r>
      </w:hyperlink>
      <w:r>
        <w:t>,</w:t>
      </w:r>
    </w:p>
    <w:p w:rsidR="00EB4250" w:rsidRDefault="00EB4250">
      <w:pPr>
        <w:pStyle w:val="ConsPlusNormal"/>
        <w:jc w:val="center"/>
      </w:pPr>
      <w:r>
        <w:t xml:space="preserve">от 25.11.2013 </w:t>
      </w:r>
      <w:hyperlink r:id="rId10" w:history="1">
        <w:r>
          <w:rPr>
            <w:color w:val="0000FF"/>
          </w:rPr>
          <w:t>N 317-ФЗ</w:t>
        </w:r>
      </w:hyperlink>
      <w:r>
        <w:t xml:space="preserve">, от 03.02.2014 </w:t>
      </w:r>
      <w:hyperlink r:id="rId11" w:history="1">
        <w:r>
          <w:rPr>
            <w:color w:val="0000FF"/>
          </w:rPr>
          <w:t>N 11-ФЗ</w:t>
        </w:r>
      </w:hyperlink>
      <w:r>
        <w:t xml:space="preserve">, от 03.02.2014 </w:t>
      </w:r>
      <w:hyperlink r:id="rId12" w:history="1">
        <w:r>
          <w:rPr>
            <w:color w:val="0000FF"/>
          </w:rPr>
          <w:t>N 15-ФЗ</w:t>
        </w:r>
      </w:hyperlink>
      <w:r>
        <w:t>,</w:t>
      </w:r>
    </w:p>
    <w:p w:rsidR="00EB4250" w:rsidRDefault="00EB4250">
      <w:pPr>
        <w:pStyle w:val="ConsPlusNormal"/>
        <w:jc w:val="center"/>
      </w:pPr>
      <w:r>
        <w:t xml:space="preserve">от 05.05.2014 </w:t>
      </w:r>
      <w:hyperlink r:id="rId13" w:history="1">
        <w:r>
          <w:rPr>
            <w:color w:val="0000FF"/>
          </w:rPr>
          <w:t>N 84-ФЗ</w:t>
        </w:r>
      </w:hyperlink>
      <w:r>
        <w:t xml:space="preserve">, от 27.05.2014 </w:t>
      </w:r>
      <w:hyperlink r:id="rId14" w:history="1">
        <w:r>
          <w:rPr>
            <w:color w:val="0000FF"/>
          </w:rPr>
          <w:t>N 135-ФЗ</w:t>
        </w:r>
      </w:hyperlink>
      <w:r>
        <w:t xml:space="preserve">, от 04.06.2014 </w:t>
      </w:r>
      <w:hyperlink r:id="rId15" w:history="1">
        <w:r>
          <w:rPr>
            <w:color w:val="0000FF"/>
          </w:rPr>
          <w:t>N 148-ФЗ</w:t>
        </w:r>
      </w:hyperlink>
      <w:r>
        <w:t>,</w:t>
      </w:r>
    </w:p>
    <w:p w:rsidR="00EB4250" w:rsidRDefault="00EB4250">
      <w:pPr>
        <w:pStyle w:val="ConsPlusNormal"/>
        <w:jc w:val="center"/>
      </w:pPr>
      <w:r>
        <w:t xml:space="preserve">от 28.06.2014 </w:t>
      </w:r>
      <w:hyperlink r:id="rId16" w:history="1">
        <w:r>
          <w:rPr>
            <w:color w:val="0000FF"/>
          </w:rPr>
          <w:t>N 182-ФЗ</w:t>
        </w:r>
      </w:hyperlink>
      <w:r>
        <w:t xml:space="preserve">, от 21.07.2014 </w:t>
      </w:r>
      <w:hyperlink r:id="rId17" w:history="1">
        <w:r>
          <w:rPr>
            <w:color w:val="0000FF"/>
          </w:rPr>
          <w:t>N 216-ФЗ</w:t>
        </w:r>
      </w:hyperlink>
      <w:r>
        <w:t xml:space="preserve">, от 21.07.2014 </w:t>
      </w:r>
      <w:hyperlink r:id="rId18" w:history="1">
        <w:r>
          <w:rPr>
            <w:color w:val="0000FF"/>
          </w:rPr>
          <w:t>N 256-ФЗ</w:t>
        </w:r>
      </w:hyperlink>
      <w:r>
        <w:t>,</w:t>
      </w:r>
    </w:p>
    <w:p w:rsidR="00EB4250" w:rsidRDefault="00EB4250">
      <w:pPr>
        <w:pStyle w:val="ConsPlusNormal"/>
        <w:jc w:val="center"/>
      </w:pPr>
      <w:r>
        <w:t xml:space="preserve">от 21.07.2014 </w:t>
      </w:r>
      <w:hyperlink r:id="rId19" w:history="1">
        <w:r>
          <w:rPr>
            <w:color w:val="0000FF"/>
          </w:rPr>
          <w:t>N 262-ФЗ</w:t>
        </w:r>
      </w:hyperlink>
      <w:r>
        <w:t xml:space="preserve">, от 31.12.2014 </w:t>
      </w:r>
      <w:hyperlink r:id="rId20" w:history="1">
        <w:r>
          <w:rPr>
            <w:color w:val="0000FF"/>
          </w:rPr>
          <w:t>N 489-ФЗ</w:t>
        </w:r>
      </w:hyperlink>
      <w:r>
        <w:t xml:space="preserve">, от 31.12.2014 </w:t>
      </w:r>
      <w:hyperlink r:id="rId21" w:history="1">
        <w:r>
          <w:rPr>
            <w:color w:val="0000FF"/>
          </w:rPr>
          <w:t>N 500-ФЗ</w:t>
        </w:r>
      </w:hyperlink>
      <w:r>
        <w:t>,</w:t>
      </w:r>
    </w:p>
    <w:p w:rsidR="00EB4250" w:rsidRDefault="00EB4250">
      <w:pPr>
        <w:pStyle w:val="ConsPlusNormal"/>
        <w:jc w:val="center"/>
      </w:pPr>
      <w:r>
        <w:t xml:space="preserve">от 31.12.2014 </w:t>
      </w:r>
      <w:hyperlink r:id="rId22" w:history="1">
        <w:r>
          <w:rPr>
            <w:color w:val="0000FF"/>
          </w:rPr>
          <w:t>N 519-ФЗ</w:t>
        </w:r>
      </w:hyperlink>
      <w:r>
        <w:t xml:space="preserve">, от 02.05.2015 </w:t>
      </w:r>
      <w:hyperlink r:id="rId23" w:history="1">
        <w:r>
          <w:rPr>
            <w:color w:val="0000FF"/>
          </w:rPr>
          <w:t>N 122-ФЗ</w:t>
        </w:r>
      </w:hyperlink>
      <w:r>
        <w:t xml:space="preserve">, от 29.06.2015 </w:t>
      </w:r>
      <w:hyperlink r:id="rId24" w:history="1">
        <w:r>
          <w:rPr>
            <w:color w:val="0000FF"/>
          </w:rPr>
          <w:t>N 160-ФЗ</w:t>
        </w:r>
      </w:hyperlink>
      <w:r>
        <w:t>,</w:t>
      </w:r>
    </w:p>
    <w:p w:rsidR="00EB4250" w:rsidRDefault="00EB4250">
      <w:pPr>
        <w:pStyle w:val="ConsPlusNormal"/>
        <w:jc w:val="center"/>
      </w:pPr>
      <w:r>
        <w:t xml:space="preserve">от 29.06.2015 </w:t>
      </w:r>
      <w:hyperlink r:id="rId25" w:history="1">
        <w:r>
          <w:rPr>
            <w:color w:val="0000FF"/>
          </w:rPr>
          <w:t>N 198-ФЗ</w:t>
        </w:r>
      </w:hyperlink>
      <w:r>
        <w:t xml:space="preserve">, от 13.07.2015 </w:t>
      </w:r>
      <w:hyperlink r:id="rId26" w:history="1">
        <w:r>
          <w:rPr>
            <w:color w:val="0000FF"/>
          </w:rPr>
          <w:t>N 213-ФЗ</w:t>
        </w:r>
      </w:hyperlink>
      <w:r>
        <w:t xml:space="preserve">, от 13.07.2015 </w:t>
      </w:r>
      <w:hyperlink r:id="rId27" w:history="1">
        <w:r>
          <w:rPr>
            <w:color w:val="0000FF"/>
          </w:rPr>
          <w:t>N 238-ФЗ</w:t>
        </w:r>
      </w:hyperlink>
      <w:r>
        <w:t>,</w:t>
      </w:r>
    </w:p>
    <w:p w:rsidR="00EB4250" w:rsidRDefault="00EB4250">
      <w:pPr>
        <w:pStyle w:val="ConsPlusNormal"/>
        <w:jc w:val="center"/>
      </w:pPr>
      <w:r>
        <w:t xml:space="preserve">от 14.12.2015 </w:t>
      </w:r>
      <w:hyperlink r:id="rId28" w:history="1">
        <w:r>
          <w:rPr>
            <w:color w:val="0000FF"/>
          </w:rPr>
          <w:t>N 370-ФЗ</w:t>
        </w:r>
      </w:hyperlink>
      <w:r>
        <w:t xml:space="preserve">, от 29.12.2015 </w:t>
      </w:r>
      <w:hyperlink r:id="rId29" w:history="1">
        <w:r>
          <w:rPr>
            <w:color w:val="0000FF"/>
          </w:rPr>
          <w:t>N 388-ФЗ</w:t>
        </w:r>
      </w:hyperlink>
      <w:r>
        <w:t xml:space="preserve">, от 29.12.2015 </w:t>
      </w:r>
      <w:hyperlink r:id="rId30" w:history="1">
        <w:r>
          <w:rPr>
            <w:color w:val="0000FF"/>
          </w:rPr>
          <w:t>N 389-ФЗ</w:t>
        </w:r>
      </w:hyperlink>
      <w:r>
        <w:t>,</w:t>
      </w:r>
    </w:p>
    <w:p w:rsidR="00EB4250" w:rsidRDefault="00EB4250">
      <w:pPr>
        <w:pStyle w:val="ConsPlusNormal"/>
        <w:jc w:val="center"/>
      </w:pPr>
      <w:r>
        <w:t xml:space="preserve">от 29.12.2015 </w:t>
      </w:r>
      <w:hyperlink r:id="rId31" w:history="1">
        <w:r>
          <w:rPr>
            <w:color w:val="0000FF"/>
          </w:rPr>
          <w:t>N 404-ФЗ</w:t>
        </w:r>
      </w:hyperlink>
      <w:r>
        <w:t xml:space="preserve">, от 30.12.2015 </w:t>
      </w:r>
      <w:hyperlink r:id="rId32" w:history="1">
        <w:r>
          <w:rPr>
            <w:color w:val="0000FF"/>
          </w:rPr>
          <w:t>N 452-ФЗ</w:t>
        </w:r>
      </w:hyperlink>
      <w:r>
        <w:t xml:space="preserve">, от 30.12.2015 </w:t>
      </w:r>
      <w:hyperlink r:id="rId33" w:history="1">
        <w:r>
          <w:rPr>
            <w:color w:val="0000FF"/>
          </w:rPr>
          <w:t>N 458-ФЗ</w:t>
        </w:r>
      </w:hyperlink>
      <w:r>
        <w:t>,</w:t>
      </w:r>
    </w:p>
    <w:p w:rsidR="00EB4250" w:rsidRDefault="00EB4250">
      <w:pPr>
        <w:pStyle w:val="ConsPlusNormal"/>
        <w:jc w:val="center"/>
      </w:pPr>
      <w:r>
        <w:t xml:space="preserve">от 02.03.2016 </w:t>
      </w:r>
      <w:hyperlink r:id="rId34" w:history="1">
        <w:r>
          <w:rPr>
            <w:color w:val="0000FF"/>
          </w:rPr>
          <w:t>N 46-ФЗ</w:t>
        </w:r>
      </w:hyperlink>
      <w:r>
        <w:t xml:space="preserve">, от 02.06.2016 </w:t>
      </w:r>
      <w:hyperlink r:id="rId35" w:history="1">
        <w:r>
          <w:rPr>
            <w:color w:val="0000FF"/>
          </w:rPr>
          <w:t>N 165-ФЗ</w:t>
        </w:r>
      </w:hyperlink>
      <w:r>
        <w:t xml:space="preserve">, от 02.06.2016 </w:t>
      </w:r>
      <w:hyperlink r:id="rId36" w:history="1">
        <w:r>
          <w:rPr>
            <w:color w:val="0000FF"/>
          </w:rPr>
          <w:t>N 166-ФЗ</w:t>
        </w:r>
      </w:hyperlink>
      <w:r>
        <w:t>,</w:t>
      </w:r>
    </w:p>
    <w:p w:rsidR="00EB4250" w:rsidRDefault="00EB4250">
      <w:pPr>
        <w:pStyle w:val="ConsPlusNormal"/>
        <w:jc w:val="center"/>
      </w:pPr>
      <w:r>
        <w:t xml:space="preserve">от 03.07.2016 </w:t>
      </w:r>
      <w:hyperlink r:id="rId37" w:history="1">
        <w:r>
          <w:rPr>
            <w:color w:val="0000FF"/>
          </w:rPr>
          <w:t>N 227-ФЗ</w:t>
        </w:r>
      </w:hyperlink>
      <w:r>
        <w:t xml:space="preserve">, от 03.07.2016 </w:t>
      </w:r>
      <w:hyperlink r:id="rId38" w:history="1">
        <w:r>
          <w:rPr>
            <w:color w:val="0000FF"/>
          </w:rPr>
          <w:t>N 286-ФЗ</w:t>
        </w:r>
      </w:hyperlink>
      <w:r>
        <w:t xml:space="preserve">, от 03.07.2016 </w:t>
      </w:r>
      <w:hyperlink r:id="rId39" w:history="1">
        <w:r>
          <w:rPr>
            <w:color w:val="0000FF"/>
          </w:rPr>
          <w:t>N 290-ФЗ</w:t>
        </w:r>
      </w:hyperlink>
      <w:r>
        <w:t>,</w:t>
      </w:r>
    </w:p>
    <w:p w:rsidR="00EB4250" w:rsidRDefault="00EB4250">
      <w:pPr>
        <w:pStyle w:val="ConsPlusNormal"/>
        <w:jc w:val="center"/>
      </w:pPr>
      <w:r>
        <w:t xml:space="preserve">от 03.07.2016 </w:t>
      </w:r>
      <w:hyperlink r:id="rId40" w:history="1">
        <w:r>
          <w:rPr>
            <w:color w:val="0000FF"/>
          </w:rPr>
          <w:t>N 305-ФЗ</w:t>
        </w:r>
      </w:hyperlink>
      <w:r>
        <w:t xml:space="preserve">, от 03.07.2016 </w:t>
      </w:r>
      <w:hyperlink r:id="rId41" w:history="1">
        <w:r>
          <w:rPr>
            <w:color w:val="0000FF"/>
          </w:rPr>
          <w:t>N 306-ФЗ</w:t>
        </w:r>
      </w:hyperlink>
      <w:r>
        <w:t xml:space="preserve">, от 03.07.2016 </w:t>
      </w:r>
      <w:hyperlink r:id="rId42" w:history="1">
        <w:r>
          <w:rPr>
            <w:color w:val="0000FF"/>
          </w:rPr>
          <w:t>N 312-ФЗ</w:t>
        </w:r>
      </w:hyperlink>
      <w:r>
        <w:t>,</w:t>
      </w:r>
    </w:p>
    <w:p w:rsidR="00EB4250" w:rsidRDefault="00EB4250">
      <w:pPr>
        <w:pStyle w:val="ConsPlusNormal"/>
        <w:jc w:val="center"/>
      </w:pPr>
      <w:r>
        <w:t xml:space="preserve">от 03.07.2016 </w:t>
      </w:r>
      <w:hyperlink r:id="rId43" w:history="1">
        <w:r>
          <w:rPr>
            <w:color w:val="0000FF"/>
          </w:rPr>
          <w:t>N 313-ФЗ</w:t>
        </w:r>
      </w:hyperlink>
      <w:r>
        <w:t xml:space="preserve">, от 03.07.2016 </w:t>
      </w:r>
      <w:hyperlink r:id="rId44" w:history="1">
        <w:r>
          <w:rPr>
            <w:color w:val="0000FF"/>
          </w:rPr>
          <w:t>N 359-ФЗ</w:t>
        </w:r>
      </w:hyperlink>
      <w:r>
        <w:t>,</w:t>
      </w:r>
    </w:p>
    <w:p w:rsidR="00EB4250" w:rsidRDefault="00EB4250">
      <w:pPr>
        <w:pStyle w:val="ConsPlusNormal"/>
        <w:jc w:val="center"/>
      </w:pPr>
      <w:r>
        <w:t xml:space="preserve">с изм., </w:t>
      </w:r>
      <w:proofErr w:type="gramStart"/>
      <w:r>
        <w:t>внесенными</w:t>
      </w:r>
      <w:proofErr w:type="gramEnd"/>
      <w:r>
        <w:t xml:space="preserve">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06.04.2015 N 68-ФЗ)</w:t>
      </w:r>
    </w:p>
    <w:p w:rsidR="00EB4250" w:rsidRDefault="00EB4250">
      <w:pPr>
        <w:pStyle w:val="ConsPlusNormal"/>
        <w:ind w:firstLine="540"/>
        <w:jc w:val="both"/>
      </w:pPr>
    </w:p>
    <w:p w:rsidR="00EB4250" w:rsidRDefault="00EB4250">
      <w:pPr>
        <w:pStyle w:val="ConsPlusNormal"/>
        <w:ind w:firstLine="540"/>
        <w:jc w:val="both"/>
        <w:outlineLvl w:val="1"/>
      </w:pPr>
      <w:r>
        <w:t>Статья 92. Государственная аккредитация образовательной деятельности</w:t>
      </w:r>
    </w:p>
    <w:p w:rsidR="00EB4250" w:rsidRDefault="00EB4250">
      <w:pPr>
        <w:pStyle w:val="ConsPlusNormal"/>
        <w:ind w:firstLine="540"/>
        <w:jc w:val="both"/>
      </w:pPr>
    </w:p>
    <w:p w:rsidR="00EB4250" w:rsidRDefault="00EB4250">
      <w:pPr>
        <w:pStyle w:val="ConsPlusNormal"/>
        <w:ind w:firstLine="540"/>
        <w:jc w:val="both"/>
      </w:pPr>
      <w:r>
        <w:t xml:space="preserve">1. Государственная аккредитация образовательной деятельности проводится по основным образовательным программам, реализуемым в соответствии с федеральными государственными образовательными </w:t>
      </w:r>
      <w:hyperlink r:id="rId46" w:history="1">
        <w:r>
          <w:rPr>
            <w:color w:val="0000FF"/>
          </w:rPr>
          <w:t>стандартами</w:t>
        </w:r>
      </w:hyperlink>
      <w:r>
        <w:t>, за исключением образовательных программ дошкольного образования, а также по основным образовательным программам, реализуемым в соответствии с образовательными стандартами.</w:t>
      </w:r>
    </w:p>
    <w:p w:rsidR="00EB4250" w:rsidRDefault="00EB4250">
      <w:pPr>
        <w:pStyle w:val="ConsPlusNormal"/>
        <w:ind w:firstLine="540"/>
        <w:jc w:val="both"/>
      </w:pPr>
      <w:r>
        <w:t>2.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организациях, организациях, осуществляющих обучение, а также индивидуальными предпринимателями, за исключением индивидуальных предпринимателей, осуществляющих образовательную деятельность непосредственно.</w:t>
      </w:r>
    </w:p>
    <w:p w:rsidR="00EB4250" w:rsidRDefault="00EB425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Государственная аккредитация образовательной деятельности проводится </w:t>
      </w:r>
      <w:proofErr w:type="spellStart"/>
      <w:r>
        <w:t>аккредитационным</w:t>
      </w:r>
      <w:proofErr w:type="spellEnd"/>
      <w:r>
        <w:t xml:space="preserve"> </w:t>
      </w:r>
      <w:hyperlink r:id="rId47" w:history="1">
        <w:r>
          <w:rPr>
            <w:color w:val="0000FF"/>
          </w:rPr>
          <w:t>органом</w:t>
        </w:r>
      </w:hyperlink>
      <w:r>
        <w:t xml:space="preserve"> -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в соответствии с полномочиями, установленными </w:t>
      </w:r>
      <w:hyperlink w:anchor="P127" w:history="1">
        <w:r>
          <w:rPr>
            <w:color w:val="0000FF"/>
          </w:rPr>
          <w:t>статьями 6</w:t>
        </w:r>
      </w:hyperlink>
      <w:r>
        <w:t xml:space="preserve"> и </w:t>
      </w:r>
      <w:hyperlink w:anchor="P154" w:history="1">
        <w:r>
          <w:rPr>
            <w:color w:val="0000FF"/>
          </w:rPr>
          <w:t>7</w:t>
        </w:r>
      </w:hyperlink>
      <w:r>
        <w:t xml:space="preserve"> настоящего Федерального закона, по заявлениям организаций, осуществляющих образовательную деятельность.</w:t>
      </w:r>
      <w:proofErr w:type="gramEnd"/>
    </w:p>
    <w:p w:rsidR="00EB4250" w:rsidRDefault="00EB4250">
      <w:pPr>
        <w:pStyle w:val="ConsPlusNormal"/>
        <w:ind w:firstLine="540"/>
        <w:jc w:val="both"/>
      </w:pPr>
      <w:r>
        <w:t>4. Государственная аккредитация образовательной деятельности образовательных организаций, учредителями которых являются религиозные организации, проводится по представлениям соответствующих религиозных организаций (в случае, если такие религиозные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EB4250" w:rsidRDefault="00EB4250">
      <w:pPr>
        <w:pStyle w:val="ConsPlusNormal"/>
        <w:ind w:firstLine="540"/>
        <w:jc w:val="both"/>
      </w:pPr>
      <w:r>
        <w:t xml:space="preserve">5. </w:t>
      </w:r>
      <w:proofErr w:type="gramStart"/>
      <w:r>
        <w:t>Орган исполнительной власти субъекта Российской Федерации, осуществляющий переданные Российской Федерацией полномочия в сфере образования, при государственной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организует проведение государственной аккредитации образовательной деятельности, осуществляемой в таких филиалах, во взаимодействии с соответствующими органами исполнительной власти субъектов Российской Федерации.</w:t>
      </w:r>
      <w:proofErr w:type="gramEnd"/>
    </w:p>
    <w:p w:rsidR="00EB4250" w:rsidRDefault="00EB4250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При проведении государственной аккредитации образовательной деятельности по образовательным программам начального общего, основного общего, среднего общего образования </w:t>
      </w:r>
      <w:proofErr w:type="spellStart"/>
      <w:r>
        <w:t>аккредитационный</w:t>
      </w:r>
      <w:proofErr w:type="spellEnd"/>
      <w:r>
        <w:t xml:space="preserve">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образования, к которому относятся заявленные для государственной аккредитации основные общеобразовательные программы.</w:t>
      </w:r>
      <w:proofErr w:type="gramEnd"/>
    </w:p>
    <w:p w:rsidR="00EB4250" w:rsidRDefault="00EB4250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При проведении государственной аккредитации образовательной деятельности по основным профессиональным образовательным программам </w:t>
      </w:r>
      <w:proofErr w:type="spellStart"/>
      <w:r>
        <w:t>аккредитационный</w:t>
      </w:r>
      <w:proofErr w:type="spellEnd"/>
      <w:r>
        <w:t xml:space="preserve">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профессий, специальностей и направлений подготовки, к которым относятся заявленные для государственной аккредитации основные профессиональные образовательные программы.</w:t>
      </w:r>
      <w:proofErr w:type="gramEnd"/>
      <w:r>
        <w:t xml:space="preserve"> Основные профессиональные образовательные программы, которые реализуются в организации, осуществляющей образовательную деятельность, и относятся к имеющим государственную аккредитацию укрупненным группам профессий, специальностей и направлений подготовки, являются образовательными программами, имеющими государственную аккредитацию.</w:t>
      </w:r>
    </w:p>
    <w:p w:rsidR="00EB4250" w:rsidRDefault="00EB4250">
      <w:pPr>
        <w:pStyle w:val="ConsPlusNormal"/>
        <w:ind w:firstLine="540"/>
        <w:jc w:val="both"/>
      </w:pPr>
      <w:r>
        <w:t>8. При проведении государственной аккредитации образовательной деятельности по основным профессиональным образовательным программам организации, осуществляющие образовательную деятельность, заявляют для государственной аккредитации все основные профессиональные образовательные программы, которые реализуются ими и относятся к соответствующей укрупненной группе профессий, специальностей и направлений подготовки.</w:t>
      </w:r>
    </w:p>
    <w:p w:rsidR="00EB4250" w:rsidRDefault="00EB42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31.12.2014 N 500-ФЗ)</w:t>
      </w:r>
    </w:p>
    <w:p w:rsidR="00EB4250" w:rsidRDefault="00EB4250">
      <w:pPr>
        <w:pStyle w:val="ConsPlusNormal"/>
        <w:ind w:firstLine="540"/>
        <w:jc w:val="both"/>
      </w:pPr>
      <w:r>
        <w:t xml:space="preserve">9. </w:t>
      </w:r>
      <w:proofErr w:type="spellStart"/>
      <w:r>
        <w:t>Аккредитационный</w:t>
      </w:r>
      <w:proofErr w:type="spellEnd"/>
      <w:r>
        <w:t xml:space="preserve"> орган принимает отдельное решение о государственной аккредитации образовательных программ, заявленных для государственной аккредитации и реализуемых организацией, осуществляющей образовательную деятельность, в том числе в каждом ее филиале.</w:t>
      </w:r>
    </w:p>
    <w:p w:rsidR="00EB4250" w:rsidRDefault="00EB4250">
      <w:pPr>
        <w:pStyle w:val="ConsPlusNormal"/>
        <w:ind w:firstLine="540"/>
        <w:jc w:val="both"/>
      </w:pPr>
      <w:r>
        <w:t xml:space="preserve">10. Заявление о государственной аккредитации и прилагаемые к нему документы представляются в </w:t>
      </w:r>
      <w:proofErr w:type="spellStart"/>
      <w:r>
        <w:t>аккредитационный</w:t>
      </w:r>
      <w:proofErr w:type="spellEnd"/>
      <w:r>
        <w:t xml:space="preserve"> орган непосредственно или направляются заказным почтовым отправлением с уведомлением о вручении. Заявление о государственной аккредитации и прилагаемые к нему документы организация, осуществляющая образовательную деятельность, вправе направить в </w:t>
      </w:r>
      <w:proofErr w:type="spellStart"/>
      <w:r>
        <w:t>аккредитационный</w:t>
      </w:r>
      <w:proofErr w:type="spellEnd"/>
      <w:r>
        <w:t xml:space="preserve"> орган в форме электронного документа, подписанного электронной подписью. </w:t>
      </w:r>
      <w:hyperlink r:id="rId49" w:history="1">
        <w:r>
          <w:rPr>
            <w:color w:val="0000FF"/>
          </w:rPr>
          <w:t>Формы</w:t>
        </w:r>
      </w:hyperlink>
      <w:r>
        <w:t xml:space="preserve"> указанных заявления и прилагаемых к нему документов, а также требования к их заполнению и оформлению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B4250" w:rsidRDefault="00EB4250">
      <w:pPr>
        <w:pStyle w:val="ConsPlusNormal"/>
        <w:ind w:firstLine="540"/>
        <w:jc w:val="both"/>
      </w:pPr>
      <w:r>
        <w:lastRenderedPageBreak/>
        <w:t xml:space="preserve">11. Государственная аккредитация образовательной деятельности проводится по результатам </w:t>
      </w:r>
      <w:proofErr w:type="spellStart"/>
      <w:r>
        <w:t>аккредитационной</w:t>
      </w:r>
      <w:proofErr w:type="spellEnd"/>
      <w:r>
        <w:t xml:space="preserve"> экспертизы, которая основана на принципах объективности ее проведения и ответственности экспертов за качество ее проведения.</w:t>
      </w:r>
    </w:p>
    <w:p w:rsidR="00EB4250" w:rsidRDefault="00EB4250">
      <w:pPr>
        <w:pStyle w:val="ConsPlusNormal"/>
        <w:ind w:firstLine="540"/>
        <w:jc w:val="both"/>
      </w:pPr>
      <w:r>
        <w:t xml:space="preserve">12. Предметом </w:t>
      </w:r>
      <w:proofErr w:type="spellStart"/>
      <w:r>
        <w:t>аккредитационной</w:t>
      </w:r>
      <w:proofErr w:type="spellEnd"/>
      <w:r>
        <w:t xml:space="preserve"> экспертизы является определение соответствия содержания и качества </w:t>
      </w:r>
      <w:proofErr w:type="gramStart"/>
      <w:r>
        <w:t>подготовки</w:t>
      </w:r>
      <w:proofErr w:type="gramEnd"/>
      <w:r>
        <w:t xml:space="preserve"> обучающихся в организации, осуществляющей образовательную деятельность, по заявленным для государственной аккредитации образовательным программам федеральным государственным образовательным стандартам (далее - </w:t>
      </w:r>
      <w:proofErr w:type="spellStart"/>
      <w:r>
        <w:t>аккредитационная</w:t>
      </w:r>
      <w:proofErr w:type="spellEnd"/>
      <w:r>
        <w:t xml:space="preserve"> экспертиза). При проведении </w:t>
      </w:r>
      <w:proofErr w:type="spellStart"/>
      <w:r>
        <w:t>аккредитационной</w:t>
      </w:r>
      <w:proofErr w:type="spellEnd"/>
      <w:r>
        <w:t xml:space="preserve"> экспертизы образовательной деятельности по образовательным программам, которые обеспечивают реализацию образовательных стандартов, </w:t>
      </w:r>
      <w:proofErr w:type="spellStart"/>
      <w:r>
        <w:t>аккредитационная</w:t>
      </w:r>
      <w:proofErr w:type="spellEnd"/>
      <w:r>
        <w:t xml:space="preserve"> экспертиза в части содержания подготовки обучающихся не проводится.</w:t>
      </w:r>
    </w:p>
    <w:p w:rsidR="00EB4250" w:rsidRDefault="00EB4250">
      <w:pPr>
        <w:pStyle w:val="ConsPlusNormal"/>
        <w:ind w:firstLine="540"/>
        <w:jc w:val="both"/>
      </w:pPr>
      <w:r>
        <w:t xml:space="preserve">13. В проведении </w:t>
      </w:r>
      <w:proofErr w:type="spellStart"/>
      <w:r>
        <w:t>аккредитационной</w:t>
      </w:r>
      <w:proofErr w:type="spellEnd"/>
      <w:r>
        <w:t xml:space="preserve"> экспертизы участвуют эксперты, имеющие необходимую квалификацию в области заявленных для государственной аккредитации основных образовательных программ, и (или) экспертные организации, соответствующие установленным требованиям. Эксперты и экспертные организации не могут находиться в гражданско-правовых отношениях (эксперты также в трудовых отношениях) с организацией, осуществляющей образовательную деятельность, при проведении </w:t>
      </w:r>
      <w:proofErr w:type="spellStart"/>
      <w:r>
        <w:t>аккредитационной</w:t>
      </w:r>
      <w:proofErr w:type="spellEnd"/>
      <w:r>
        <w:t xml:space="preserve"> экспертизы в отношении образовательной деятельности такой организации.</w:t>
      </w:r>
    </w:p>
    <w:p w:rsidR="00EB4250" w:rsidRDefault="00EB4250">
      <w:pPr>
        <w:pStyle w:val="ConsPlusNormal"/>
        <w:ind w:firstLine="540"/>
        <w:jc w:val="both"/>
      </w:pPr>
      <w:r>
        <w:t xml:space="preserve">14. </w:t>
      </w:r>
      <w:proofErr w:type="spellStart"/>
      <w:r>
        <w:t>Аккредитационный</w:t>
      </w:r>
      <w:proofErr w:type="spellEnd"/>
      <w:r>
        <w:t xml:space="preserve"> орган осуществляет аккредитацию экспертов и экспертных организаций и ведение на электронных носителях реестра экспертов и экспертных организаций. Указанный реестр размещается </w:t>
      </w:r>
      <w:proofErr w:type="spellStart"/>
      <w:r>
        <w:t>аккредитационным</w:t>
      </w:r>
      <w:proofErr w:type="spellEnd"/>
      <w:r>
        <w:t xml:space="preserve"> органом на его официальном сайте в сети "Интернет".</w:t>
      </w:r>
    </w:p>
    <w:p w:rsidR="00EB4250" w:rsidRDefault="00EB4250">
      <w:pPr>
        <w:pStyle w:val="ConsPlusNormal"/>
        <w:ind w:firstLine="540"/>
        <w:jc w:val="both"/>
      </w:pPr>
      <w:r>
        <w:t xml:space="preserve">15. Квалификационные </w:t>
      </w:r>
      <w:hyperlink r:id="rId50" w:history="1">
        <w:r>
          <w:rPr>
            <w:color w:val="0000FF"/>
          </w:rPr>
          <w:t>требования</w:t>
        </w:r>
      </w:hyperlink>
      <w:r>
        <w:t xml:space="preserve"> к экспертам, требования к экспертным организациям, </w:t>
      </w:r>
      <w:hyperlink r:id="rId51" w:history="1">
        <w:r>
          <w:rPr>
            <w:color w:val="0000FF"/>
          </w:rPr>
          <w:t>порядок</w:t>
        </w:r>
      </w:hyperlink>
      <w:r>
        <w:t xml:space="preserve"> привлечения, отбора экспертов и экспертных организаций для проведения </w:t>
      </w:r>
      <w:proofErr w:type="spellStart"/>
      <w:r>
        <w:t>аккредитационной</w:t>
      </w:r>
      <w:proofErr w:type="spellEnd"/>
      <w:r>
        <w:t xml:space="preserve"> экспертизы, </w:t>
      </w:r>
      <w:hyperlink r:id="rId52" w:history="1">
        <w:r>
          <w:rPr>
            <w:color w:val="0000FF"/>
          </w:rPr>
          <w:t>порядок</w:t>
        </w:r>
      </w:hyperlink>
      <w:r>
        <w:t xml:space="preserve"> их аккредитации (в том числе порядок ведения реестра экспертов и экспертных организаций)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B4250" w:rsidRDefault="00EB4250">
      <w:pPr>
        <w:pStyle w:val="ConsPlusNormal"/>
        <w:ind w:firstLine="540"/>
        <w:jc w:val="both"/>
      </w:pPr>
      <w:r>
        <w:t xml:space="preserve">16. Оплата услуг экспертов и экспертных организаций и возмещение понесенных ими в связи с проведением </w:t>
      </w:r>
      <w:proofErr w:type="spellStart"/>
      <w:r>
        <w:t>аккредитационной</w:t>
      </w:r>
      <w:proofErr w:type="spellEnd"/>
      <w:r>
        <w:t xml:space="preserve"> экспертизы расходов производятся в </w:t>
      </w:r>
      <w:hyperlink r:id="rId53" w:history="1">
        <w:r>
          <w:rPr>
            <w:color w:val="0000FF"/>
          </w:rPr>
          <w:t>порядке</w:t>
        </w:r>
      </w:hyperlink>
      <w:r>
        <w:t xml:space="preserve"> и в </w:t>
      </w:r>
      <w:hyperlink r:id="rId54" w:history="1">
        <w:r>
          <w:rPr>
            <w:color w:val="0000FF"/>
          </w:rPr>
          <w:t>размерах</w:t>
        </w:r>
      </w:hyperlink>
      <w:r>
        <w:t>, которые установлены Правительством Российской Федерации.</w:t>
      </w:r>
    </w:p>
    <w:p w:rsidR="00EB4250" w:rsidRDefault="00EB4250">
      <w:pPr>
        <w:pStyle w:val="ConsPlusNormal"/>
        <w:ind w:firstLine="540"/>
        <w:jc w:val="both"/>
      </w:pPr>
      <w:r>
        <w:t xml:space="preserve">17. Информация о проведении </w:t>
      </w:r>
      <w:proofErr w:type="spellStart"/>
      <w:r>
        <w:t>аккредитационной</w:t>
      </w:r>
      <w:proofErr w:type="spellEnd"/>
      <w:r>
        <w:t xml:space="preserve"> экспертизы, в том числе заключение, составленное по результатам </w:t>
      </w:r>
      <w:proofErr w:type="spellStart"/>
      <w:r>
        <w:t>аккредитационной</w:t>
      </w:r>
      <w:proofErr w:type="spellEnd"/>
      <w:r>
        <w:t xml:space="preserve"> экспертизы, размещается </w:t>
      </w:r>
      <w:proofErr w:type="spellStart"/>
      <w:r>
        <w:t>аккредитационным</w:t>
      </w:r>
      <w:proofErr w:type="spellEnd"/>
      <w:r>
        <w:t xml:space="preserve"> органом на его официальном сайте в сети "Интернет".</w:t>
      </w:r>
    </w:p>
    <w:p w:rsidR="00EB4250" w:rsidRDefault="00EB4250">
      <w:pPr>
        <w:pStyle w:val="ConsPlusNormal"/>
        <w:ind w:firstLine="540"/>
        <w:jc w:val="both"/>
      </w:pPr>
      <w:r>
        <w:t xml:space="preserve">18. </w:t>
      </w:r>
      <w:proofErr w:type="gramStart"/>
      <w:r>
        <w:t xml:space="preserve">Принятие </w:t>
      </w:r>
      <w:proofErr w:type="spellStart"/>
      <w:r>
        <w:t>аккредитационным</w:t>
      </w:r>
      <w:proofErr w:type="spellEnd"/>
      <w:r>
        <w:t xml:space="preserve"> органом решения о государственной аккредитации образовательной деятельности организации, осуществляющей образовательную деятельность, осуществляется в срок, не превышающий ста пяти дней со дня приема </w:t>
      </w:r>
      <w:hyperlink r:id="rId55" w:history="1">
        <w:r>
          <w:rPr>
            <w:color w:val="0000FF"/>
          </w:rPr>
          <w:t>заявления</w:t>
        </w:r>
      </w:hyperlink>
      <w:r>
        <w:t xml:space="preserve"> о проведении государственной аккредитации и прилагаемых к этому заявлению документов, при условии соответствия этих заявления и документов требованиям, установленным указанным в </w:t>
      </w:r>
      <w:hyperlink w:anchor="P1664" w:history="1">
        <w:r>
          <w:rPr>
            <w:color w:val="0000FF"/>
          </w:rPr>
          <w:t>части 29</w:t>
        </w:r>
      </w:hyperlink>
      <w:r>
        <w:t xml:space="preserve"> настоящей статьи положением.</w:t>
      </w:r>
      <w:proofErr w:type="gramEnd"/>
    </w:p>
    <w:p w:rsidR="00EB4250" w:rsidRDefault="00EB4250">
      <w:pPr>
        <w:pStyle w:val="ConsPlusNormal"/>
        <w:ind w:firstLine="540"/>
        <w:jc w:val="both"/>
      </w:pPr>
      <w:r>
        <w:t xml:space="preserve">19. При принятии решения о государственной аккредитации образовательной деятельности </w:t>
      </w:r>
      <w:proofErr w:type="spellStart"/>
      <w:r>
        <w:t>аккредитационным</w:t>
      </w:r>
      <w:proofErr w:type="spellEnd"/>
      <w:r>
        <w:t xml:space="preserve"> органом выдается свидетельство о государственной аккредитации, срок действия которого составляет:</w:t>
      </w:r>
    </w:p>
    <w:p w:rsidR="00EB4250" w:rsidRDefault="00EB4250">
      <w:pPr>
        <w:pStyle w:val="ConsPlusNormal"/>
        <w:ind w:firstLine="540"/>
        <w:jc w:val="both"/>
      </w:pPr>
      <w:r>
        <w:t>1) шесть лет для организации, осуществляющей образовательную деятельность по основным профессиональным образовательным программам;</w:t>
      </w:r>
    </w:p>
    <w:p w:rsidR="00EB4250" w:rsidRDefault="00EB4250">
      <w:pPr>
        <w:pStyle w:val="ConsPlusNormal"/>
        <w:ind w:firstLine="540"/>
        <w:jc w:val="both"/>
      </w:pPr>
      <w:r>
        <w:t>2) двенадцать лет для организации, осуществляющей образовательную деятельность по основным общеобразовательным программам.</w:t>
      </w:r>
    </w:p>
    <w:p w:rsidR="00EB4250" w:rsidRDefault="00EB4250">
      <w:pPr>
        <w:pStyle w:val="ConsPlusNormal"/>
        <w:ind w:firstLine="540"/>
        <w:jc w:val="both"/>
      </w:pPr>
      <w:r>
        <w:t xml:space="preserve">20. Формы свидетельства о государственной аккредитации и приложения к нему, а также технические </w:t>
      </w:r>
      <w:hyperlink r:id="rId56" w:history="1">
        <w:r>
          <w:rPr>
            <w:color w:val="0000FF"/>
          </w:rPr>
          <w:t>требования</w:t>
        </w:r>
      </w:hyperlink>
      <w:r>
        <w:t xml:space="preserve"> к указанным документам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B4250" w:rsidRDefault="00EB4250">
      <w:pPr>
        <w:pStyle w:val="ConsPlusNormal"/>
        <w:ind w:firstLine="540"/>
        <w:jc w:val="both"/>
      </w:pPr>
      <w:r>
        <w:t>21.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лицензии.</w:t>
      </w:r>
    </w:p>
    <w:p w:rsidR="00EB4250" w:rsidRDefault="00EB4250">
      <w:pPr>
        <w:pStyle w:val="ConsPlusNormal"/>
        <w:jc w:val="both"/>
      </w:pPr>
      <w:r>
        <w:lastRenderedPageBreak/>
        <w:t>(</w:t>
      </w:r>
      <w:proofErr w:type="gramStart"/>
      <w:r>
        <w:t>ч</w:t>
      </w:r>
      <w:proofErr w:type="gramEnd"/>
      <w:r>
        <w:t xml:space="preserve">асть 21 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31.12.2014 N 500-ФЗ)</w:t>
      </w:r>
    </w:p>
    <w:p w:rsidR="00EB4250" w:rsidRDefault="00EB4250">
      <w:pPr>
        <w:pStyle w:val="ConsPlusNormal"/>
        <w:ind w:firstLine="540"/>
        <w:jc w:val="both"/>
      </w:pPr>
      <w:r>
        <w:t xml:space="preserve">22. Организации, осуществляющей образовательную деятельность и возникшей в результате реорганизации в форме разделения или выделения, выдается временное свидетельство о государственной аккредитации по образовательным программам, реализация которых осуществлялась реорганизованной организацией и которые имели государственную аккредитацию. Срок действия временного свидетельства о государственной аккредитации составляет один год. Организации, осуществляющей образовательную деятельность и реорганизованной в форме присоединения к ней иной организации, осуществляющей образовательную деятельность, свидетельство о государственной аккредитации по образовательным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о государственной аккредитации реорганизованной организации, осуществляющей образовательную деятельность. Организации, осуществляющей образовательную деятельность и возникшей в результате реорганизации в форме слияния, свидетельство о государственной аккредитации по образовательным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о государственной аккредитации реорганизованной организации, осуществляющей образовательную деятельность, срок </w:t>
      </w:r>
      <w:proofErr w:type="gramStart"/>
      <w:r>
        <w:t>действия</w:t>
      </w:r>
      <w:proofErr w:type="gramEnd"/>
      <w:r>
        <w:t xml:space="preserve"> которого истекает раньше.</w:t>
      </w:r>
    </w:p>
    <w:p w:rsidR="00EB4250" w:rsidRDefault="00EB4250">
      <w:pPr>
        <w:pStyle w:val="ConsPlusNormal"/>
        <w:jc w:val="both"/>
      </w:pPr>
      <w:r>
        <w:t xml:space="preserve">(в ред. Федеральных законов от 31.12.2014 </w:t>
      </w:r>
      <w:hyperlink r:id="rId58" w:history="1">
        <w:r>
          <w:rPr>
            <w:color w:val="0000FF"/>
          </w:rPr>
          <w:t>N 500-ФЗ</w:t>
        </w:r>
      </w:hyperlink>
      <w:r>
        <w:t xml:space="preserve">, от 13.07.2015 </w:t>
      </w:r>
      <w:hyperlink r:id="rId59" w:history="1">
        <w:r>
          <w:rPr>
            <w:color w:val="0000FF"/>
          </w:rPr>
          <w:t>N 238-ФЗ</w:t>
        </w:r>
      </w:hyperlink>
      <w:r>
        <w:t>)</w:t>
      </w:r>
    </w:p>
    <w:p w:rsidR="00EB4250" w:rsidRDefault="00EB4250">
      <w:pPr>
        <w:pStyle w:val="ConsPlusNormal"/>
        <w:ind w:firstLine="540"/>
        <w:jc w:val="both"/>
      </w:pPr>
      <w:r>
        <w:t xml:space="preserve">23. </w:t>
      </w:r>
      <w:proofErr w:type="spellStart"/>
      <w:r>
        <w:t>Аккредитационный</w:t>
      </w:r>
      <w:proofErr w:type="spellEnd"/>
      <w:r>
        <w:t xml:space="preserve">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EB4250" w:rsidRDefault="00EB4250">
      <w:pPr>
        <w:pStyle w:val="ConsPlusNormal"/>
        <w:ind w:firstLine="540"/>
        <w:jc w:val="both"/>
      </w:pPr>
      <w:r>
        <w:t>1) выявление недостоверной информации в документах, представленных организацией, осуществляющей образовательную деятельность;</w:t>
      </w:r>
    </w:p>
    <w:p w:rsidR="00EB4250" w:rsidRDefault="00EB4250">
      <w:pPr>
        <w:pStyle w:val="ConsPlusNormal"/>
        <w:ind w:firstLine="540"/>
        <w:jc w:val="both"/>
      </w:pPr>
      <w:r>
        <w:t xml:space="preserve">2) наличие отрицательного заключения, составленного по результатам </w:t>
      </w:r>
      <w:proofErr w:type="spellStart"/>
      <w:r>
        <w:t>аккредитационной</w:t>
      </w:r>
      <w:proofErr w:type="spellEnd"/>
      <w:r>
        <w:t xml:space="preserve"> экспертизы.</w:t>
      </w:r>
    </w:p>
    <w:p w:rsidR="00EB4250" w:rsidRDefault="00EB4250">
      <w:pPr>
        <w:pStyle w:val="ConsPlusNormal"/>
        <w:ind w:firstLine="540"/>
        <w:jc w:val="both"/>
      </w:pPr>
      <w:r>
        <w:t xml:space="preserve">24. </w:t>
      </w:r>
      <w:proofErr w:type="spellStart"/>
      <w:r>
        <w:t>Аккредитационный</w:t>
      </w:r>
      <w:proofErr w:type="spellEnd"/>
      <w:r>
        <w:t xml:space="preserve"> орган лишает организацию, осуществляющую образовательную деятельность, государственной аккредитации образовательной деятельности по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EB4250" w:rsidRDefault="00EB4250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31.12.2014 N 500-ФЗ)</w:t>
      </w:r>
    </w:p>
    <w:p w:rsidR="00EB4250" w:rsidRDefault="00EB4250">
      <w:pPr>
        <w:pStyle w:val="ConsPlusNormal"/>
        <w:ind w:firstLine="540"/>
        <w:jc w:val="both"/>
      </w:pPr>
      <w:r>
        <w:t xml:space="preserve">1) утратил силу. -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31.12.2014 N 500-ФЗ;</w:t>
      </w:r>
    </w:p>
    <w:p w:rsidR="00EB4250" w:rsidRDefault="00EB4250">
      <w:pPr>
        <w:pStyle w:val="ConsPlusNormal"/>
        <w:ind w:firstLine="540"/>
        <w:jc w:val="both"/>
      </w:pPr>
      <w:r>
        <w:t>2) повторное в течение срока действия государственной аккредитации нарушение организацией, осуществляющей образовательную деятельность, законодательства в сфере образования, повлекшее за собой неправомерную выдачу документов об образовании и (или) о квалификации установленного образца;</w:t>
      </w:r>
    </w:p>
    <w:p w:rsidR="00EB4250" w:rsidRDefault="00EB4250">
      <w:pPr>
        <w:pStyle w:val="ConsPlusNormal"/>
        <w:ind w:firstLine="540"/>
        <w:jc w:val="both"/>
      </w:pPr>
      <w:r>
        <w:t>3) истечение срока приостановления действия государственной аккредитации (при отсутствии оснований для возобновления действия государственной аккредитации).</w:t>
      </w:r>
    </w:p>
    <w:p w:rsidR="00EB4250" w:rsidRDefault="00EB4250">
      <w:pPr>
        <w:pStyle w:val="ConsPlusNormal"/>
        <w:ind w:firstLine="540"/>
        <w:jc w:val="both"/>
      </w:pPr>
      <w:r>
        <w:t>25. Организация, осуществляющая образовательную деятельность, лишается государственной аккредитации образовательной деятельности по заявленным к государственной аккредитации образовательным программам, относящимся к укрупненной группе профессий, специальностей и направлений подготовки,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программам.</w:t>
      </w:r>
    </w:p>
    <w:p w:rsidR="00EB4250" w:rsidRDefault="00EB4250">
      <w:pPr>
        <w:pStyle w:val="ConsPlusNormal"/>
        <w:ind w:firstLine="540"/>
        <w:jc w:val="both"/>
      </w:pPr>
      <w:r>
        <w:t>26. Организация, осуществляющая образовательную деятельность,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аккредитации.</w:t>
      </w:r>
    </w:p>
    <w:p w:rsidR="00EB4250" w:rsidRDefault="00EB4250">
      <w:pPr>
        <w:pStyle w:val="ConsPlusNormal"/>
        <w:ind w:firstLine="540"/>
        <w:jc w:val="both"/>
      </w:pPr>
      <w:r>
        <w:t xml:space="preserve">27. За выдачу свидетельства о государственной аккредитации,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</w:t>
      </w:r>
      <w:hyperlink r:id="rId62" w:history="1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EB4250" w:rsidRDefault="00EB4250">
      <w:pPr>
        <w:pStyle w:val="ConsPlusNormal"/>
        <w:ind w:firstLine="540"/>
        <w:jc w:val="both"/>
      </w:pPr>
      <w:r>
        <w:lastRenderedPageBreak/>
        <w:t xml:space="preserve">28. </w:t>
      </w:r>
      <w:hyperlink r:id="rId63" w:history="1">
        <w:r>
          <w:rPr>
            <w:color w:val="0000FF"/>
          </w:rPr>
          <w:t>Положение</w:t>
        </w:r>
      </w:hyperlink>
      <w:r>
        <w:t xml:space="preserve"> о государственной аккредитации образовательной деятельности утверждается Правительством Российской Федерации.</w:t>
      </w:r>
    </w:p>
    <w:p w:rsidR="00EB4250" w:rsidRDefault="00EB4250">
      <w:pPr>
        <w:pStyle w:val="ConsPlusNormal"/>
        <w:ind w:firstLine="540"/>
        <w:jc w:val="both"/>
      </w:pPr>
      <w:bookmarkStart w:id="1" w:name="P1664"/>
      <w:bookmarkEnd w:id="1"/>
      <w:r>
        <w:t>29. Положением о государственной аккредитации образовательной деятельности устанавливаются:</w:t>
      </w:r>
    </w:p>
    <w:p w:rsidR="00EB4250" w:rsidRDefault="00EB4250">
      <w:pPr>
        <w:pStyle w:val="ConsPlusNormal"/>
        <w:ind w:firstLine="540"/>
        <w:jc w:val="both"/>
      </w:pPr>
      <w:r>
        <w:t>1) требования к заявлению о государственной аккредитации, перечень включаемых в него сведений, требования к документам, необходимым для проведения государственной аккредитации и прилагаемым к заявлению о государственной аккредитации, и их перечень;</w:t>
      </w:r>
    </w:p>
    <w:p w:rsidR="00EB4250" w:rsidRDefault="00EB4250">
      <w:pPr>
        <w:pStyle w:val="ConsPlusNormal"/>
        <w:ind w:firstLine="540"/>
        <w:jc w:val="both"/>
      </w:pPr>
      <w:proofErr w:type="gramStart"/>
      <w:r>
        <w:t xml:space="preserve">2) порядок представления организацией, осуществляющей образовательную деятельность, </w:t>
      </w:r>
      <w:hyperlink r:id="rId64" w:history="1">
        <w:r>
          <w:rPr>
            <w:color w:val="0000FF"/>
          </w:rPr>
          <w:t>заявления</w:t>
        </w:r>
      </w:hyperlink>
      <w:r>
        <w:t xml:space="preserve"> о государственной аккредитации и документов, необходимых для проведения государственной аккредитации, порядок их приема </w:t>
      </w:r>
      <w:proofErr w:type="spellStart"/>
      <w:r>
        <w:t>аккредитационным</w:t>
      </w:r>
      <w:proofErr w:type="spellEnd"/>
      <w:r>
        <w:t xml:space="preserve"> органом, случаи и основания, при наличии которых </w:t>
      </w:r>
      <w:proofErr w:type="spellStart"/>
      <w:r>
        <w:t>аккредитационный</w:t>
      </w:r>
      <w:proofErr w:type="spellEnd"/>
      <w:r>
        <w:t xml:space="preserve"> орган принимает решение о возврате заявления о государственной аккредитации и прилагаемых к нему документов;</w:t>
      </w:r>
      <w:proofErr w:type="gramEnd"/>
    </w:p>
    <w:p w:rsidR="00EB4250" w:rsidRDefault="00EB4250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31.12.2014 N 500-ФЗ)</w:t>
      </w:r>
    </w:p>
    <w:p w:rsidR="00EB4250" w:rsidRDefault="00EB4250">
      <w:pPr>
        <w:pStyle w:val="ConsPlusNormal"/>
        <w:ind w:firstLine="540"/>
        <w:jc w:val="both"/>
      </w:pPr>
      <w:r>
        <w:t xml:space="preserve">3) порядок проведения </w:t>
      </w:r>
      <w:proofErr w:type="spellStart"/>
      <w:r>
        <w:t>аккредитационной</w:t>
      </w:r>
      <w:proofErr w:type="spellEnd"/>
      <w:r>
        <w:t xml:space="preserve"> экспертизы, в том числе порядок привлечения экспертов и (или) экспертных организаций к проведению </w:t>
      </w:r>
      <w:proofErr w:type="spellStart"/>
      <w:r>
        <w:t>аккредитационной</w:t>
      </w:r>
      <w:proofErr w:type="spellEnd"/>
      <w:r>
        <w:t xml:space="preserve"> экспертизы;</w:t>
      </w:r>
    </w:p>
    <w:p w:rsidR="00EB4250" w:rsidRDefault="00EB4250">
      <w:pPr>
        <w:pStyle w:val="ConsPlusNormal"/>
        <w:ind w:firstLine="540"/>
        <w:jc w:val="both"/>
      </w:pPr>
      <w:r>
        <w:t xml:space="preserve">4) особенности проведения </w:t>
      </w:r>
      <w:proofErr w:type="spellStart"/>
      <w:r>
        <w:t>аккредитационной</w:t>
      </w:r>
      <w:proofErr w:type="spellEnd"/>
      <w:r>
        <w:t xml:space="preserve"> экспертизы при проведении государственной аккредитации образовательной деятельности образовательных организаций, учредителями которых являются религиозные организации, в части подтверждения образовательного ценза педагогических работников таких образовательных организаций, а также образовательной деятельности загранучреждений Министерства иностранных дел Российской Федерации;</w:t>
      </w:r>
    </w:p>
    <w:p w:rsidR="00EB4250" w:rsidRDefault="00EB4250">
      <w:pPr>
        <w:pStyle w:val="ConsPlusNormal"/>
        <w:ind w:firstLine="540"/>
        <w:jc w:val="both"/>
      </w:pPr>
      <w:r>
        <w:t xml:space="preserve">5) порядок принятия решения о государственной аккредитации, об отказе в государственной аккредитации, о приостановлении действия государственной аккредитации, возобновлении действия государственной аккредитации или лишении государственной аккредитации, в том числе с участием коллегиального органа </w:t>
      </w:r>
      <w:proofErr w:type="spellStart"/>
      <w:r>
        <w:t>аккредитационного</w:t>
      </w:r>
      <w:proofErr w:type="spellEnd"/>
      <w:r>
        <w:t xml:space="preserve"> органа;</w:t>
      </w:r>
    </w:p>
    <w:p w:rsidR="00EB4250" w:rsidRDefault="00EB4250">
      <w:pPr>
        <w:pStyle w:val="ConsPlusNormal"/>
        <w:jc w:val="both"/>
      </w:pPr>
      <w:r>
        <w:t xml:space="preserve">(п. 5 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31.12.2014 N 500-ФЗ)</w:t>
      </w:r>
    </w:p>
    <w:p w:rsidR="00EB4250" w:rsidRDefault="00EB4250">
      <w:pPr>
        <w:pStyle w:val="ConsPlusNormal"/>
        <w:ind w:firstLine="540"/>
        <w:jc w:val="both"/>
      </w:pPr>
      <w:r>
        <w:t xml:space="preserve">6) порядок предоставления </w:t>
      </w:r>
      <w:proofErr w:type="spellStart"/>
      <w:r>
        <w:t>аккредитационным</w:t>
      </w:r>
      <w:proofErr w:type="spellEnd"/>
      <w:r>
        <w:t xml:space="preserve"> органом дубликата свидетельства о государственной аккредитации;</w:t>
      </w:r>
    </w:p>
    <w:p w:rsidR="00EB4250" w:rsidRDefault="00EB4250">
      <w:pPr>
        <w:pStyle w:val="ConsPlusNormal"/>
        <w:ind w:firstLine="540"/>
        <w:jc w:val="both"/>
      </w:pPr>
      <w:r>
        <w:t>7) основания и порядок переоформления свидетельства о государственной аккредитации;</w:t>
      </w:r>
    </w:p>
    <w:p w:rsidR="00EB4250" w:rsidRDefault="00EB4250">
      <w:pPr>
        <w:pStyle w:val="ConsPlusNormal"/>
        <w:ind w:firstLine="540"/>
        <w:jc w:val="both"/>
      </w:pPr>
      <w:r>
        <w:t xml:space="preserve">8) утратил силу. - Федеральный </w:t>
      </w:r>
      <w:hyperlink r:id="rId67" w:history="1">
        <w:r>
          <w:rPr>
            <w:color w:val="0000FF"/>
          </w:rPr>
          <w:t>закон</w:t>
        </w:r>
      </w:hyperlink>
      <w:r>
        <w:t xml:space="preserve"> от 31.12.2014 N 500-ФЗ;</w:t>
      </w:r>
    </w:p>
    <w:p w:rsidR="00EB4250" w:rsidRDefault="00EB4250">
      <w:pPr>
        <w:pStyle w:val="ConsPlusNormal"/>
        <w:ind w:firstLine="540"/>
        <w:jc w:val="both"/>
      </w:pPr>
      <w:r>
        <w:t xml:space="preserve">9) особенности проведения </w:t>
      </w:r>
      <w:proofErr w:type="spellStart"/>
      <w:r>
        <w:t>аккредитационной</w:t>
      </w:r>
      <w:proofErr w:type="spellEnd"/>
      <w:r>
        <w:t xml:space="preserve"> экспертизы при проведении государственной аккредитации:</w:t>
      </w:r>
    </w:p>
    <w:p w:rsidR="00EB4250" w:rsidRDefault="00EB4250">
      <w:pPr>
        <w:pStyle w:val="ConsPlusNormal"/>
        <w:ind w:firstLine="540"/>
        <w:jc w:val="both"/>
      </w:pPr>
      <w:r>
        <w:t>а) образовательной деятельности образовательных организаций высшего образования, реализующих образовательные программы высшего образования в соответствии с самостоятельно установленными образовательными стандартами;</w:t>
      </w:r>
    </w:p>
    <w:p w:rsidR="00EB4250" w:rsidRDefault="00EB4250">
      <w:pPr>
        <w:pStyle w:val="ConsPlusNormal"/>
        <w:ind w:firstLine="540"/>
        <w:jc w:val="both"/>
      </w:pPr>
      <w:r>
        <w:t xml:space="preserve">б) образовательной деятельности по профессиональным образовательным программам, содержащим </w:t>
      </w:r>
      <w:hyperlink r:id="rId68" w:history="1">
        <w:r>
          <w:rPr>
            <w:color w:val="0000FF"/>
          </w:rPr>
          <w:t>сведения</w:t>
        </w:r>
      </w:hyperlink>
      <w:r>
        <w:t>, составляющие государственную тайну, и профессиональным образовательным программам в области информационной безопасности;</w:t>
      </w:r>
    </w:p>
    <w:p w:rsidR="00EB4250" w:rsidRDefault="00EB4250">
      <w:pPr>
        <w:pStyle w:val="ConsPlusNormal"/>
        <w:ind w:firstLine="540"/>
        <w:jc w:val="both"/>
      </w:pPr>
      <w:r>
        <w:t xml:space="preserve">в) образовательной деятельности при отсутствии </w:t>
      </w:r>
      <w:proofErr w:type="gramStart"/>
      <w:r>
        <w:t>обучающихся</w:t>
      </w:r>
      <w:proofErr w:type="gramEnd"/>
      <w:r>
        <w:t>, завершающих обучение по реализуемым образовательным программам в текущем учебном году.</w:t>
      </w:r>
    </w:p>
    <w:p w:rsidR="00EB4250" w:rsidRDefault="00EB42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31.12.2014 N 500-ФЗ)</w:t>
      </w:r>
    </w:p>
    <w:p w:rsidR="00EB4250" w:rsidRDefault="00EB4250">
      <w:pPr>
        <w:pStyle w:val="ConsPlusNormal"/>
        <w:ind w:firstLine="540"/>
        <w:jc w:val="both"/>
      </w:pPr>
    </w:p>
    <w:sectPr w:rsidR="00EB4250" w:rsidSect="00A5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50"/>
    <w:rsid w:val="005D0C2A"/>
    <w:rsid w:val="00EB4250"/>
    <w:rsid w:val="00ED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42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4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42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42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42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42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42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42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4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42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42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42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42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42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60B7907F819D3716A677B86D20D411B2F876843ED60C9EF3E56959412FC3A26725FC68982DB0BCAZFQ4F" TargetMode="External"/><Relationship Id="rId21" Type="http://schemas.openxmlformats.org/officeDocument/2006/relationships/hyperlink" Target="consultantplus://offline/ref=C60B7907F819D3716A677B86D20D411B2F886947E261C9EF3E56959412FC3A26725FC68982DB09C1ZFQ2F" TargetMode="External"/><Relationship Id="rId42" Type="http://schemas.openxmlformats.org/officeDocument/2006/relationships/hyperlink" Target="consultantplus://offline/ref=C60B7907F819D3716A677B86D20D411B2C8F6A40E360C9EF3E56959412FC3A26725FC68982DB09C3ZFQDF" TargetMode="External"/><Relationship Id="rId47" Type="http://schemas.openxmlformats.org/officeDocument/2006/relationships/hyperlink" Target="consultantplus://offline/ref=C60B7907F819D3716A677B86D20D411B2C8F6D41E561C9EF3E56959412FC3A26725FC68982DB09C2ZFQ7F" TargetMode="External"/><Relationship Id="rId63" Type="http://schemas.openxmlformats.org/officeDocument/2006/relationships/hyperlink" Target="consultantplus://offline/ref=C60B7907F819D3716A677B86D20D411B2F866D47E56BC9EF3E56959412FC3A26725FC68982DB09C2ZFQ0F" TargetMode="External"/><Relationship Id="rId68" Type="http://schemas.openxmlformats.org/officeDocument/2006/relationships/hyperlink" Target="consultantplus://offline/ref=C60B7907F819D3716A677B86D20D411B278C634EE46394E5360F999615F365317516CA8882DB09ZCQ0F" TargetMode="External"/><Relationship Id="rId7" Type="http://schemas.openxmlformats.org/officeDocument/2006/relationships/hyperlink" Target="consultantplus://offline/ref=C60B7907F819D3716A677B86D20D411B2F8B6D44E768C9EF3E56959412FC3A26725FC68982DB09C6ZFQ2F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0B7907F819D3716A677B86D20D411B2F896E4EE16EC9EF3E56959412FC3A26725FC68982DB09C2ZFQ5F" TargetMode="External"/><Relationship Id="rId29" Type="http://schemas.openxmlformats.org/officeDocument/2006/relationships/hyperlink" Target="consultantplus://offline/ref=C60B7907F819D3716A677B86D20D411B2F866B44E268C9EF3E56959412FC3A26725FC68982DB08C1ZFQCF" TargetMode="External"/><Relationship Id="rId11" Type="http://schemas.openxmlformats.org/officeDocument/2006/relationships/hyperlink" Target="consultantplus://offline/ref=C60B7907F819D3716A677B86D20D411B2F8A6242E56AC9EF3E56959412FC3A26725FC68982DB09C3ZFQCF" TargetMode="External"/><Relationship Id="rId24" Type="http://schemas.openxmlformats.org/officeDocument/2006/relationships/hyperlink" Target="consultantplus://offline/ref=C60B7907F819D3716A677B86D20D411B2F876B4EE06AC9EF3E56959412FC3A26725FC68982DB0BC1ZFQ7F" TargetMode="External"/><Relationship Id="rId32" Type="http://schemas.openxmlformats.org/officeDocument/2006/relationships/hyperlink" Target="consultantplus://offline/ref=C60B7907F819D3716A677B86D20D411B2C8F6B45EC6DC9EF3E56959412FC3A26725FC68982DB0AC6ZFQ0F" TargetMode="External"/><Relationship Id="rId37" Type="http://schemas.openxmlformats.org/officeDocument/2006/relationships/hyperlink" Target="consultantplus://offline/ref=C60B7907F819D3716A677B86D20D411B2C8F6A43E46FC9EF3E56959412FC3A26725FC68982DB0FC7ZFQDF" TargetMode="External"/><Relationship Id="rId40" Type="http://schemas.openxmlformats.org/officeDocument/2006/relationships/hyperlink" Target="consultantplus://offline/ref=C60B7907F819D3716A677B86D20D411B2C8F6A41E761C9EF3E56959412FC3A26725FC68982DB0BC6ZFQ7F" TargetMode="External"/><Relationship Id="rId45" Type="http://schemas.openxmlformats.org/officeDocument/2006/relationships/hyperlink" Target="consultantplus://offline/ref=C60B7907F819D3716A677B86D20D411B2F866A42EC6DC9EF3E56959412FC3A26725FC68982DB09C0ZFQ6F" TargetMode="External"/><Relationship Id="rId53" Type="http://schemas.openxmlformats.org/officeDocument/2006/relationships/hyperlink" Target="consultantplus://offline/ref=C60B7907F819D3716A677B86D20D411B2F866F47E06BC9EF3E56959412FC3A26725FC68982DB09C2ZFQ4F" TargetMode="External"/><Relationship Id="rId58" Type="http://schemas.openxmlformats.org/officeDocument/2006/relationships/hyperlink" Target="consultantplus://offline/ref=C60B7907F819D3716A677B86D20D411B2F886947E261C9EF3E56959412FC3A26725FC68982DB09C0ZFQ3F" TargetMode="External"/><Relationship Id="rId66" Type="http://schemas.openxmlformats.org/officeDocument/2006/relationships/hyperlink" Target="consultantplus://offline/ref=C60B7907F819D3716A677B86D20D411B2F886947E261C9EF3E56959412FC3A26725FC68982DB09C7ZFQ0F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C60B7907F819D3716A677B86D20D411B2F886947E261C9EF3E56959412FC3A26725FC68982DB09C7ZFQ5F" TargetMode="External"/><Relationship Id="rId19" Type="http://schemas.openxmlformats.org/officeDocument/2006/relationships/hyperlink" Target="consultantplus://offline/ref=C60B7907F819D3716A677B86D20D411B2F896F4FE46DC9EF3E56959412FC3A26725FC68982DB09C3ZFQCF" TargetMode="External"/><Relationship Id="rId14" Type="http://schemas.openxmlformats.org/officeDocument/2006/relationships/hyperlink" Target="consultantplus://offline/ref=C60B7907F819D3716A677B86D20D411B2F896943E56BC9EF3E56959412FC3A26725FC68982DB09C3ZFQDF" TargetMode="External"/><Relationship Id="rId22" Type="http://schemas.openxmlformats.org/officeDocument/2006/relationships/hyperlink" Target="consultantplus://offline/ref=C60B7907F819D3716A677B86D20D411B2F886947E26CC9EF3E56959412FC3A26725FC68982DB08C3ZFQ7F" TargetMode="External"/><Relationship Id="rId27" Type="http://schemas.openxmlformats.org/officeDocument/2006/relationships/hyperlink" Target="consultantplus://offline/ref=C60B7907F819D3716A677B86D20D411B2F876840E56BC9EF3E56959412FC3A26725FC68982DB09C3ZFQCF" TargetMode="External"/><Relationship Id="rId30" Type="http://schemas.openxmlformats.org/officeDocument/2006/relationships/hyperlink" Target="consultantplus://offline/ref=C60B7907F819D3716A677B86D20D411B2F866B44E16FC9EF3E56959412FC3A26725FC68982DB09C0ZFQ7F" TargetMode="External"/><Relationship Id="rId35" Type="http://schemas.openxmlformats.org/officeDocument/2006/relationships/hyperlink" Target="consultantplus://offline/ref=C60B7907F819D3716A677B86D20D411B2F86624EE169C9EF3E56959412FC3A26725FC68982DB09C3ZFQCF" TargetMode="External"/><Relationship Id="rId43" Type="http://schemas.openxmlformats.org/officeDocument/2006/relationships/hyperlink" Target="consultantplus://offline/ref=C60B7907F819D3716A677B86D20D411B2C8F6A40E160C9EF3E56959412FC3A26725FC68982DB09C3ZFQCF" TargetMode="External"/><Relationship Id="rId48" Type="http://schemas.openxmlformats.org/officeDocument/2006/relationships/hyperlink" Target="consultantplus://offline/ref=C60B7907F819D3716A677B86D20D411B2F886947E261C9EF3E56959412FC3A26725FC68982DB09C0ZFQ0F" TargetMode="External"/><Relationship Id="rId56" Type="http://schemas.openxmlformats.org/officeDocument/2006/relationships/hyperlink" Target="consultantplus://offline/ref=C60B7907F819D3716A677B86D20D411B2F886845E06CC9EF3E56959412FC3A26725FC68982DB08C1ZFQDF" TargetMode="External"/><Relationship Id="rId64" Type="http://schemas.openxmlformats.org/officeDocument/2006/relationships/hyperlink" Target="consultantplus://offline/ref=C60B7907F819D3716A677B86D20D411B2C8F6A43E16AC9EF3E56959412FC3A26725FC68982DB09C2ZFQ3F" TargetMode="External"/><Relationship Id="rId69" Type="http://schemas.openxmlformats.org/officeDocument/2006/relationships/hyperlink" Target="consultantplus://offline/ref=C60B7907F819D3716A677B86D20D411B2F886947E261C9EF3E56959412FC3A26725FC68982DB09C7ZFQ3F" TargetMode="External"/><Relationship Id="rId8" Type="http://schemas.openxmlformats.org/officeDocument/2006/relationships/hyperlink" Target="consultantplus://offline/ref=C60B7907F819D3716A677B86D20D411B2F8B6242EC69C9EF3E56959412FC3A26725FC68982DB09C7ZFQ1F" TargetMode="External"/><Relationship Id="rId51" Type="http://schemas.openxmlformats.org/officeDocument/2006/relationships/hyperlink" Target="consultantplus://offline/ref=C60B7907F819D3716A677B86D20D411B2F896C4FE260C9EF3E56959412FC3A26725FC68982DB08C5ZFQC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60B7907F819D3716A677B86D20D411B2F8A6242E46DC9EF3E56959412FC3A26725FC68982DB0AC1ZFQ4F" TargetMode="External"/><Relationship Id="rId17" Type="http://schemas.openxmlformats.org/officeDocument/2006/relationships/hyperlink" Target="consultantplus://offline/ref=C60B7907F819D3716A677B86D20D411B2F886A43ED6BC9EF3E56959412FC3A26725FC68982DB01C4ZFQ5F" TargetMode="External"/><Relationship Id="rId25" Type="http://schemas.openxmlformats.org/officeDocument/2006/relationships/hyperlink" Target="consultantplus://offline/ref=C60B7907F819D3716A677B86D20D411B2F876B4EE66DC9EF3E56959412FC3A26725FC68982DB09C3ZFQCF" TargetMode="External"/><Relationship Id="rId33" Type="http://schemas.openxmlformats.org/officeDocument/2006/relationships/hyperlink" Target="consultantplus://offline/ref=C60B7907F819D3716A677B86D20D411B2F866B43E568C9EF3E56959412FC3A26725FC68982DB09C3ZFQCF" TargetMode="External"/><Relationship Id="rId38" Type="http://schemas.openxmlformats.org/officeDocument/2006/relationships/hyperlink" Target="consultantplus://offline/ref=C60B7907F819D3716A677B86D20D411B2C8F6A43EC69C9EF3E56959412FC3A26725FC68982DB09CBZFQ1F" TargetMode="External"/><Relationship Id="rId46" Type="http://schemas.openxmlformats.org/officeDocument/2006/relationships/hyperlink" Target="consultantplus://offline/ref=C60B7907F819D3716A677B86D20D411B2F8B6845E46CC9EF3E56959412ZFQCF" TargetMode="External"/><Relationship Id="rId59" Type="http://schemas.openxmlformats.org/officeDocument/2006/relationships/hyperlink" Target="consultantplus://offline/ref=C60B7907F819D3716A677B86D20D411B2F876840E56BC9EF3E56959412FC3A26725FC68982DB09C2ZFQ2F" TargetMode="External"/><Relationship Id="rId67" Type="http://schemas.openxmlformats.org/officeDocument/2006/relationships/hyperlink" Target="consultantplus://offline/ref=C60B7907F819D3716A677B86D20D411B2F886947E261C9EF3E56959412FC3A26725FC68982DB09C7ZFQ2F" TargetMode="External"/><Relationship Id="rId20" Type="http://schemas.openxmlformats.org/officeDocument/2006/relationships/hyperlink" Target="consultantplus://offline/ref=C60B7907F819D3716A677B86D20D411B2F886947E668C9EF3E56959412FC3A26725FC68982DB09C6ZFQ3F" TargetMode="External"/><Relationship Id="rId41" Type="http://schemas.openxmlformats.org/officeDocument/2006/relationships/hyperlink" Target="consultantplus://offline/ref=C60B7907F819D3716A677B86D20D411B2C8F6A40E26AC9EF3E56959412FC3A26725FC68982DB09C3ZFQCF" TargetMode="External"/><Relationship Id="rId54" Type="http://schemas.openxmlformats.org/officeDocument/2006/relationships/hyperlink" Target="consultantplus://offline/ref=C60B7907F819D3716A677B86D20D411B2F866F47E06BC9EF3E56959412FC3A26725FC68982DB09C2ZFQ7F" TargetMode="External"/><Relationship Id="rId62" Type="http://schemas.openxmlformats.org/officeDocument/2006/relationships/hyperlink" Target="consultantplus://offline/ref=C60B7907F819D3716A677B86D20D411B2F86624FE069C9EF3E56959412FC3A26725FC68F85ZDQAF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0B7907F819D3716A677B86D20D411B2F8A6C4FE468C9EF3E56959412FC3A26725FC68982DB09CAZFQCF" TargetMode="External"/><Relationship Id="rId15" Type="http://schemas.openxmlformats.org/officeDocument/2006/relationships/hyperlink" Target="consultantplus://offline/ref=C60B7907F819D3716A677B86D20D411B2F89694FE769C9EF3E56959412FC3A26725FC68982DB09C3ZFQCF" TargetMode="External"/><Relationship Id="rId23" Type="http://schemas.openxmlformats.org/officeDocument/2006/relationships/hyperlink" Target="consultantplus://offline/ref=C60B7907F819D3716A677B86D20D411B2F88624EE26CC9EF3E56959412FC3A26725FC68982DB09C1ZFQ7F" TargetMode="External"/><Relationship Id="rId28" Type="http://schemas.openxmlformats.org/officeDocument/2006/relationships/hyperlink" Target="consultantplus://offline/ref=C60B7907F819D3716A677B86D20D411B2F866A42E76DC9EF3E56959412FC3A26725FC68982DB09C2ZFQ2F" TargetMode="External"/><Relationship Id="rId36" Type="http://schemas.openxmlformats.org/officeDocument/2006/relationships/hyperlink" Target="consultantplus://offline/ref=C60B7907F819D3716A677B86D20D411B2F86624EE16CC9EF3E56959412FC3A26725FC68982DB09C3ZFQDF" TargetMode="External"/><Relationship Id="rId49" Type="http://schemas.openxmlformats.org/officeDocument/2006/relationships/hyperlink" Target="consultantplus://offline/ref=C60B7907F819D3716A677B86D20D411B2C8F6A43E16AC9EF3E56959412FC3A26725FC68982DB09C2ZFQ3F" TargetMode="External"/><Relationship Id="rId57" Type="http://schemas.openxmlformats.org/officeDocument/2006/relationships/hyperlink" Target="consultantplus://offline/ref=C60B7907F819D3716A677B86D20D411B2F886947E261C9EF3E56959412FC3A26725FC68982DB09C0ZFQ1F" TargetMode="External"/><Relationship Id="rId10" Type="http://schemas.openxmlformats.org/officeDocument/2006/relationships/hyperlink" Target="consultantplus://offline/ref=C60B7907F819D3716A677B86D20D411B2F866D44E26CC9EF3E56959412FC3A26725FC68982DA0AC4ZFQ1F" TargetMode="External"/><Relationship Id="rId31" Type="http://schemas.openxmlformats.org/officeDocument/2006/relationships/hyperlink" Target="consultantplus://offline/ref=C60B7907F819D3716A677B86D20D411B2F866B44ED69C9EF3E56959412FC3A26725FC68982DB08C3ZFQ5F" TargetMode="External"/><Relationship Id="rId44" Type="http://schemas.openxmlformats.org/officeDocument/2006/relationships/hyperlink" Target="consultantplus://offline/ref=C60B7907F819D3716A677B86D20D411B2C8F6A41E069C9EF3E56959412FC3A26725FC68982DB09C6ZFQ1F" TargetMode="External"/><Relationship Id="rId52" Type="http://schemas.openxmlformats.org/officeDocument/2006/relationships/hyperlink" Target="consultantplus://offline/ref=C60B7907F819D3716A677B86D20D411B2F896C4FE260C9EF3E56959412FC3A26725FC68982DB09C6ZFQ3F" TargetMode="External"/><Relationship Id="rId60" Type="http://schemas.openxmlformats.org/officeDocument/2006/relationships/hyperlink" Target="consultantplus://offline/ref=C60B7907F819D3716A677B86D20D411B2F886947E261C9EF3E56959412FC3A26725FC68982DB09C7ZFQ4F" TargetMode="External"/><Relationship Id="rId65" Type="http://schemas.openxmlformats.org/officeDocument/2006/relationships/hyperlink" Target="consultantplus://offline/ref=C60B7907F819D3716A677B86D20D411B2F886947E261C9EF3E56959412FC3A26725FC68982DB09C7ZFQ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0B7907F819D3716A677B86D20D411B2C8F6B44E16AC9EF3E56959412FC3A26725FC68982DB08C2ZFQ4F" TargetMode="External"/><Relationship Id="rId13" Type="http://schemas.openxmlformats.org/officeDocument/2006/relationships/hyperlink" Target="consultantplus://offline/ref=C60B7907F819D3716A677B86D20D411B2C8F6B46E56BC9EF3E56959412FC3A26725FC68982DB09C5ZFQ2F" TargetMode="External"/><Relationship Id="rId18" Type="http://schemas.openxmlformats.org/officeDocument/2006/relationships/hyperlink" Target="consultantplus://offline/ref=C60B7907F819D3716A677B86D20D411B2F896F4EED61C9EF3E56959412FC3A26725FC68982DB08C6ZFQ7F" TargetMode="External"/><Relationship Id="rId39" Type="http://schemas.openxmlformats.org/officeDocument/2006/relationships/hyperlink" Target="consultantplus://offline/ref=C60B7907F819D3716A677B86D20D411B2C8F6A41E06BC9EF3E56959412FC3A26725FC68982DB0CCBZFQ4F" TargetMode="External"/><Relationship Id="rId34" Type="http://schemas.openxmlformats.org/officeDocument/2006/relationships/hyperlink" Target="consultantplus://offline/ref=C60B7907F819D3716A677B86D20D411B2F866E40ED6DC9EF3E56959412FC3A26725FC68982DB09C3ZFQCF" TargetMode="External"/><Relationship Id="rId50" Type="http://schemas.openxmlformats.org/officeDocument/2006/relationships/hyperlink" Target="consultantplus://offline/ref=C60B7907F819D3716A677B86D20D411B2F896C4FE260C9EF3E56959412FC3A26725FC68982DB09C2ZFQ3F" TargetMode="External"/><Relationship Id="rId55" Type="http://schemas.openxmlformats.org/officeDocument/2006/relationships/hyperlink" Target="consultantplus://offline/ref=C60B7907F819D3716A677B86D20D411B2C8F6A43E16AC9EF3E56959412FC3A26725FC68982DB09C3ZFQ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3909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Мария Александровна</dc:creator>
  <cp:lastModifiedBy>Федорович Мария Александровна</cp:lastModifiedBy>
  <cp:revision>3</cp:revision>
  <dcterms:created xsi:type="dcterms:W3CDTF">2016-12-05T05:16:00Z</dcterms:created>
  <dcterms:modified xsi:type="dcterms:W3CDTF">2016-12-05T05:22:00Z</dcterms:modified>
</cp:coreProperties>
</file>