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E" w:rsidRPr="003447CE" w:rsidRDefault="003447CE" w:rsidP="008A004A">
      <w:pPr>
        <w:spacing w:after="0" w:line="360" w:lineRule="auto"/>
        <w:ind w:left="618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447CE">
        <w:rPr>
          <w:rFonts w:ascii="Times New Roman" w:eastAsia="Times New Roman" w:hAnsi="Times New Roman" w:cs="Times New Roman"/>
          <w:sz w:val="30"/>
          <w:szCs w:val="20"/>
          <w:lang w:eastAsia="ru-RU"/>
        </w:rPr>
        <w:t>Вносится Правительством Российской Федерации</w:t>
      </w:r>
    </w:p>
    <w:p w:rsidR="008A004A" w:rsidRDefault="008A004A" w:rsidP="008A004A">
      <w:pPr>
        <w:spacing w:after="0" w:line="360" w:lineRule="auto"/>
        <w:ind w:left="6238"/>
        <w:jc w:val="righ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447CE" w:rsidRPr="003447CE" w:rsidRDefault="003447CE" w:rsidP="008A004A">
      <w:pPr>
        <w:spacing w:after="0" w:line="360" w:lineRule="auto"/>
        <w:ind w:left="6238"/>
        <w:jc w:val="righ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3447CE">
        <w:rPr>
          <w:rFonts w:ascii="Times New Roman" w:eastAsia="Times New Roman" w:hAnsi="Times New Roman" w:cs="Times New Roman"/>
          <w:sz w:val="30"/>
          <w:szCs w:val="20"/>
          <w:lang w:eastAsia="ru-RU"/>
        </w:rPr>
        <w:t>Проект</w:t>
      </w:r>
    </w:p>
    <w:p w:rsidR="008A004A" w:rsidRPr="008A004A" w:rsidRDefault="008A004A" w:rsidP="008A004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A0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ИЗВЛЕЧЕНИЕ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A004A" w:rsidRDefault="008A004A" w:rsidP="008A00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3447CE" w:rsidRPr="003447CE" w:rsidRDefault="003447CE" w:rsidP="008A00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47CE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ФЕДЕРАЛЬНЫЙ ЗАКОН</w:t>
      </w:r>
    </w:p>
    <w:p w:rsidR="003447CE" w:rsidRPr="003447CE" w:rsidRDefault="003447CE" w:rsidP="008A004A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3447CE" w:rsidRPr="003447CE" w:rsidRDefault="003447CE" w:rsidP="008A00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3447C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бюджете Фонда социального страхования Российской Федерации на 2014 год и на плановый период 2015 и 2016 годов</w:t>
      </w:r>
    </w:p>
    <w:p w:rsidR="003447CE" w:rsidRPr="003447CE" w:rsidRDefault="003447CE" w:rsidP="008A0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8A004A" w:rsidRPr="008A004A" w:rsidRDefault="008A004A" w:rsidP="008A0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0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Статья 7.</w:t>
      </w:r>
    </w:p>
    <w:p w:rsidR="008A004A" w:rsidRDefault="003447CE" w:rsidP="008A0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 принимать решения в пределах бюджетных ассигнований, предусмотренных приложением 4 к настоящему Федеральному закону по целевой статье расходов "Медицинская, социальная и профессиональная реабилитация пострадавших, обеспечение предупредительных мер по сокращению производственного травматизма и профессиональных </w:t>
      </w:r>
      <w:proofErr w:type="gramStart"/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заболеваний в рамках социальных выплат по непрограммным направлениям деятельности органов управления государственных внебюджетных фондов Российской Федерации" подраздела "Социальное обеспечение населения" раздела "Социальная политика" классификации расходов бюджетов, </w:t>
      </w:r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 направлении страхователем до 20 процентов сумм страховых взносов на обязательное социальное страхование от несчастных случаев на производстве и профессиональных заболеваний,</w:t>
      </w:r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начисленных за предшествующий календарный год, за вычетом расходов, произведенных в предшествующем календарном году</w:t>
      </w:r>
      <w:proofErr w:type="gramEnd"/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оплату проезда к месту лечения и обратно,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</w:t>
      </w:r>
      <w:proofErr w:type="gramEnd"/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3447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занятых на работах с вредными и (или) опасными производственными факторами. </w:t>
      </w:r>
      <w:proofErr w:type="gramEnd"/>
    </w:p>
    <w:p w:rsidR="003447CE" w:rsidRPr="003447CE" w:rsidRDefault="003447CE" w:rsidP="008A0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В случае</w:t>
      </w:r>
      <w:proofErr w:type="gramStart"/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,</w:t>
      </w:r>
      <w:proofErr w:type="gramEnd"/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если страхователи с численностью работающих до 100 человек не использовали право на финансовое обеспечение предупредительных мер по сокращению производственного травматизма и профессиональных заболеваний работников и на санаторно-курортное лечение работников, занятых на работах с вредными и (или) опасными производственными факторами в предшествующие три года, объем средств  на финансовое обеспечение указанных мер рассчитывается исходя из отчетных данных за </w:t>
      </w:r>
      <w:r w:rsidR="00366A21" w:rsidRPr="008A004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</w:t>
      </w:r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последовательных </w:t>
      </w:r>
      <w:proofErr w:type="gramStart"/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календарных</w:t>
      </w:r>
      <w:proofErr w:type="gramEnd"/>
      <w:r w:rsidRPr="003447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года, предшествующие текущему финансовому году</w:t>
      </w:r>
      <w:r w:rsidR="008A004A" w:rsidRPr="008A004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.</w:t>
      </w:r>
    </w:p>
    <w:p w:rsidR="008A004A" w:rsidRPr="003447CE" w:rsidRDefault="008A0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sectPr w:rsidR="008A004A" w:rsidRPr="003447CE">
      <w:headerReference w:type="default" r:id="rId5"/>
      <w:footerReference w:type="default" r:id="rId6"/>
      <w:headerReference w:type="first" r:id="rId7"/>
      <w:footerReference w:type="first" r:id="rId8"/>
      <w:pgSz w:w="11907" w:h="16840" w:code="9"/>
      <w:pgMar w:top="1418" w:right="737" w:bottom="1418" w:left="1588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CC" w:rsidRPr="00734DF0" w:rsidRDefault="008A004A" w:rsidP="009A7CC6">
    <w:pPr>
      <w:pStyle w:val="a5"/>
      <w:tabs>
        <w:tab w:val="center" w:pos="4820"/>
        <w:tab w:val="right" w:pos="9072"/>
      </w:tabs>
      <w:rPr>
        <w:rFonts w:ascii="Times New Roman" w:hAnsi="Times New Roman"/>
        <w:sz w:val="30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</w:instrText>
    </w:r>
    <w:r>
      <w:rPr>
        <w:rFonts w:ascii="Times New Roman" w:hAnsi="Times New Roman"/>
        <w:sz w:val="16"/>
      </w:rPr>
      <w:instrText xml:space="preserve">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23091433.doc</w:t>
    </w:r>
    <w:r>
      <w:rPr>
        <w:rFonts w:ascii="Times New Roman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CC" w:rsidRDefault="008A004A">
    <w:pPr>
      <w:pStyle w:val="a5"/>
      <w:tabs>
        <w:tab w:val="center" w:pos="4820"/>
        <w:tab w:val="right" w:pos="9072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23091433.doc</w:t>
    </w:r>
    <w:r>
      <w:rPr>
        <w:rFonts w:ascii="Times New Roman" w:hAnsi="Times New Roman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CC" w:rsidRPr="00734DF0" w:rsidRDefault="008A004A" w:rsidP="009A7CC6">
    <w:pPr>
      <w:pStyle w:val="a3"/>
      <w:jc w:val="center"/>
      <w:rPr>
        <w:rFonts w:ascii="Times New Roman" w:hAnsi="Times New Roman"/>
        <w:sz w:val="30"/>
      </w:rPr>
    </w:pPr>
    <w:r w:rsidRPr="00734DF0">
      <w:rPr>
        <w:rStyle w:val="a7"/>
        <w:rFonts w:ascii="Times New Roman" w:hAnsi="Times New Roman"/>
        <w:sz w:val="30"/>
      </w:rPr>
      <w:fldChar w:fldCharType="begin"/>
    </w:r>
    <w:r w:rsidRPr="00734DF0">
      <w:rPr>
        <w:rStyle w:val="a7"/>
        <w:rFonts w:ascii="Times New Roman" w:hAnsi="Times New Roman"/>
        <w:sz w:val="30"/>
      </w:rPr>
      <w:instrText xml:space="preserve"> PAGE </w:instrText>
    </w:r>
    <w:r w:rsidRPr="00734DF0">
      <w:rPr>
        <w:rStyle w:val="a7"/>
        <w:rFonts w:ascii="Times New Roman" w:hAnsi="Times New Roman"/>
        <w:sz w:val="30"/>
      </w:rPr>
      <w:fldChar w:fldCharType="separate"/>
    </w:r>
    <w:r>
      <w:rPr>
        <w:rStyle w:val="a7"/>
        <w:rFonts w:ascii="Times New Roman" w:hAnsi="Times New Roman"/>
        <w:noProof/>
        <w:sz w:val="30"/>
      </w:rPr>
      <w:t>2</w:t>
    </w:r>
    <w:r w:rsidRPr="00734DF0">
      <w:rPr>
        <w:rStyle w:val="a7"/>
        <w:rFonts w:ascii="Times New Roman" w:hAnsi="Times New Roman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CC" w:rsidRPr="00734DF0" w:rsidRDefault="008A004A">
    <w:pPr>
      <w:pStyle w:val="a3"/>
      <w:jc w:val="center"/>
      <w:rPr>
        <w:rFonts w:ascii="Times New Roman" w:hAnsi="Times New Roman"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70"/>
    <w:rsid w:val="003447CE"/>
    <w:rsid w:val="00366A21"/>
    <w:rsid w:val="004B1570"/>
    <w:rsid w:val="008A004A"/>
    <w:rsid w:val="00C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7CE"/>
  </w:style>
  <w:style w:type="paragraph" w:styleId="a5">
    <w:name w:val="footer"/>
    <w:basedOn w:val="a"/>
    <w:link w:val="a6"/>
    <w:uiPriority w:val="99"/>
    <w:semiHidden/>
    <w:unhideWhenUsed/>
    <w:rsid w:val="0034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7CE"/>
  </w:style>
  <w:style w:type="character" w:styleId="a7">
    <w:name w:val="page number"/>
    <w:basedOn w:val="a0"/>
    <w:rsid w:val="00344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7CE"/>
  </w:style>
  <w:style w:type="paragraph" w:styleId="a5">
    <w:name w:val="footer"/>
    <w:basedOn w:val="a"/>
    <w:link w:val="a6"/>
    <w:uiPriority w:val="99"/>
    <w:semiHidden/>
    <w:unhideWhenUsed/>
    <w:rsid w:val="0034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7CE"/>
  </w:style>
  <w:style w:type="character" w:styleId="a7">
    <w:name w:val="page number"/>
    <w:basedOn w:val="a0"/>
    <w:rsid w:val="0034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Shchemelev</dc:creator>
  <cp:keywords/>
  <dc:description/>
  <cp:lastModifiedBy>Shchemelev</cp:lastModifiedBy>
  <cp:revision>3</cp:revision>
  <dcterms:created xsi:type="dcterms:W3CDTF">2013-10-22T08:05:00Z</dcterms:created>
  <dcterms:modified xsi:type="dcterms:W3CDTF">2013-10-22T08:20:00Z</dcterms:modified>
</cp:coreProperties>
</file>