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C3" w:rsidRPr="00757A51" w:rsidRDefault="00E710C3" w:rsidP="00E710C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561">
        <w:rPr>
          <w:rFonts w:ascii="Times New Roman" w:hAnsi="Times New Roman" w:cs="Times New Roman"/>
          <w:b/>
          <w:sz w:val="24"/>
          <w:szCs w:val="28"/>
        </w:rPr>
        <w:t xml:space="preserve">Курсы повышения квалификации для специалистов </w:t>
      </w:r>
      <w:r>
        <w:rPr>
          <w:rFonts w:ascii="Times New Roman" w:hAnsi="Times New Roman" w:cs="Times New Roman"/>
          <w:b/>
          <w:sz w:val="24"/>
          <w:szCs w:val="28"/>
        </w:rPr>
        <w:t>и руководителей</w:t>
      </w:r>
    </w:p>
    <w:p w:rsidR="00E710C3" w:rsidRDefault="00E710C3" w:rsidP="00E710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Экспертиза оснований и фундаментов </w:t>
      </w:r>
    </w:p>
    <w:p w:rsidR="00E710C3" w:rsidRDefault="00E710C3" w:rsidP="00E710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зданий и сооружений</w:t>
      </w:r>
    </w:p>
    <w:p w:rsidR="00E710C3" w:rsidRPr="00B70FDF" w:rsidRDefault="00E710C3" w:rsidP="00E710C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0"/>
          <w:szCs w:val="24"/>
          <w:shd w:val="clear" w:color="auto" w:fill="FFFFFF"/>
          <w:lang w:eastAsia="ru-RU"/>
        </w:rPr>
      </w:pPr>
    </w:p>
    <w:p w:rsidR="00E710C3" w:rsidRPr="00B70FDF" w:rsidRDefault="00E710C3" w:rsidP="00E710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DF">
        <w:rPr>
          <w:rFonts w:ascii="Times New Roman" w:hAnsi="Times New Roman" w:cs="Times New Roman"/>
        </w:rPr>
        <w:t>В ходе обучения детально рассматриваются методики и инструментарий проведения строительно-технической экспертизы оснований и фундаментов зданий и сооружений с практическими примерами</w:t>
      </w:r>
      <w:r>
        <w:rPr>
          <w:rFonts w:ascii="Times New Roman" w:hAnsi="Times New Roman" w:cs="Times New Roman"/>
        </w:rPr>
        <w:t>.</w:t>
      </w:r>
    </w:p>
    <w:p w:rsidR="00E710C3" w:rsidRPr="00B70FDF" w:rsidRDefault="00E710C3" w:rsidP="00E710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Цель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курса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: </w:t>
      </w:r>
      <w:r w:rsidRPr="00323F80">
        <w:rPr>
          <w:rFonts w:ascii="Times New Roman" w:hAnsi="Times New Roman"/>
          <w:sz w:val="24"/>
          <w:szCs w:val="24"/>
        </w:rPr>
        <w:t>изучение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теоретических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основ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и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получение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практических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навыков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при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проведении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экспертиз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в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области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оснований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и</w:t>
      </w:r>
      <w:r w:rsidRPr="00323F80">
        <w:rPr>
          <w:rFonts w:ascii="Baskerville Old Face" w:hAnsi="Baskerville Old Face"/>
          <w:sz w:val="24"/>
          <w:szCs w:val="24"/>
        </w:rPr>
        <w:t xml:space="preserve"> </w:t>
      </w:r>
      <w:r w:rsidRPr="00323F80">
        <w:rPr>
          <w:rFonts w:ascii="Times New Roman" w:hAnsi="Times New Roman"/>
          <w:sz w:val="24"/>
          <w:szCs w:val="24"/>
        </w:rPr>
        <w:t>фундаментов</w:t>
      </w:r>
      <w:r>
        <w:rPr>
          <w:rFonts w:ascii="Times New Roman" w:hAnsi="Times New Roman"/>
          <w:sz w:val="24"/>
          <w:szCs w:val="24"/>
        </w:rPr>
        <w:t>.</w:t>
      </w:r>
    </w:p>
    <w:p w:rsidR="00E710C3" w:rsidRDefault="00E710C3" w:rsidP="00E710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10C3" w:rsidRDefault="00E710C3" w:rsidP="00E710C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1AC1A39" wp14:editId="2276D74C">
            <wp:simplePos x="0" y="0"/>
            <wp:positionH relativeFrom="column">
              <wp:posOffset>-196850</wp:posOffset>
            </wp:positionH>
            <wp:positionV relativeFrom="paragraph">
              <wp:posOffset>-6350</wp:posOffset>
            </wp:positionV>
            <wp:extent cx="786765" cy="786765"/>
            <wp:effectExtent l="0" t="0" r="0" b="0"/>
            <wp:wrapThrough wrapText="bothSides">
              <wp:wrapPolygon edited="0">
                <wp:start x="0" y="0"/>
                <wp:lineTo x="0" y="20920"/>
                <wp:lineTo x="20920" y="20920"/>
                <wp:lineTo x="20920" y="0"/>
                <wp:lineTo x="0" y="0"/>
              </wp:wrapPolygon>
            </wp:wrapThrough>
            <wp:docPr id="2" name="Рисунок 2" descr="https://image.freepik.com/free-icon/no-translate-detected_318-3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freepik.com/free-icon/no-translate-detected_318-308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E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Разделы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курса:</w:t>
      </w:r>
      <w:r w:rsidRPr="00645E6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a4"/>
        <w:tblpPr w:leftFromText="180" w:rightFromText="180" w:vertAnchor="text" w:horzAnchor="page" w:tblpX="2104" w:tblpY="2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710C3" w:rsidTr="00162C14">
        <w:tc>
          <w:tcPr>
            <w:tcW w:w="9322" w:type="dxa"/>
          </w:tcPr>
          <w:p w:rsidR="00E710C3" w:rsidRPr="00B70FDF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>Нормативно правовые основы экспертизы оснований и фундаментов зданий и сооружений</w:t>
            </w:r>
          </w:p>
          <w:p w:rsidR="00E710C3" w:rsidRPr="00B70FDF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>Экспертиза данных инженерно-геологических и гидрогеологических изысканий при проектировании оснований и фундаментов</w:t>
            </w:r>
          </w:p>
          <w:p w:rsidR="00E710C3" w:rsidRPr="00B70FDF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 xml:space="preserve">Экспертиза проектных решений оснований и фундаментов зданий и сооружений  </w:t>
            </w:r>
          </w:p>
          <w:p w:rsidR="00E710C3" w:rsidRPr="00B70FDF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>Экспертиза технологических решений при устройстве фундаментов различных типов</w:t>
            </w:r>
          </w:p>
          <w:p w:rsidR="00E710C3" w:rsidRPr="00B70FDF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>Технологии усиления оснований и фундаментов</w:t>
            </w:r>
          </w:p>
          <w:p w:rsidR="00E710C3" w:rsidRPr="00B70FDF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>Экспертиза биоповреждений</w:t>
            </w:r>
          </w:p>
          <w:p w:rsidR="00E710C3" w:rsidRPr="002B2B18" w:rsidRDefault="00E710C3" w:rsidP="00E710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E3B">
              <w:rPr>
                <w:rFonts w:ascii="Times New Roman" w:hAnsi="Times New Roman" w:cs="Times New Roman"/>
                <w:szCs w:val="24"/>
              </w:rPr>
              <w:t>Экспертиза технического состояния оснований и фундаментов зданий и сооружений</w:t>
            </w:r>
          </w:p>
        </w:tc>
      </w:tr>
    </w:tbl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5FC492" wp14:editId="1C04FF71">
            <wp:simplePos x="0" y="0"/>
            <wp:positionH relativeFrom="column">
              <wp:posOffset>-6985</wp:posOffset>
            </wp:positionH>
            <wp:positionV relativeFrom="paragraph">
              <wp:posOffset>5715</wp:posOffset>
            </wp:positionV>
            <wp:extent cx="531495" cy="531495"/>
            <wp:effectExtent l="0" t="0" r="1905" b="1905"/>
            <wp:wrapThrough wrapText="bothSides">
              <wp:wrapPolygon edited="0">
                <wp:start x="4645" y="0"/>
                <wp:lineTo x="0" y="4645"/>
                <wp:lineTo x="0" y="17032"/>
                <wp:lineTo x="5419" y="20903"/>
                <wp:lineTo x="15484" y="20903"/>
                <wp:lineTo x="20903" y="17032"/>
                <wp:lineTo x="20903" y="4645"/>
                <wp:lineTo x="16258" y="0"/>
                <wp:lineTo x="4645" y="0"/>
              </wp:wrapPolygon>
            </wp:wrapThrough>
            <wp:docPr id="3" name="Рисунок 3" descr="https://static.tildacdn.com/84740f06-932a-4a43-af48-e1102f65e208/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84740f06-932a-4a43-af48-e1102f65e208/noro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Продолжительность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курса</w:t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E710C3" w:rsidRPr="00310DD9" w:rsidRDefault="00E710C3" w:rsidP="00E710C3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10DD9">
        <w:rPr>
          <w:rFonts w:ascii="Times New Roman" w:hAnsi="Times New Roman" w:cs="Times New Roman"/>
          <w:color w:val="000000" w:themeColor="text1"/>
          <w:sz w:val="24"/>
          <w:szCs w:val="24"/>
        </w:rPr>
        <w:t>72 часа (заочно, с частичным отрывом от работы)</w:t>
      </w:r>
    </w:p>
    <w:p w:rsidR="00E710C3" w:rsidRDefault="00E710C3" w:rsidP="00E710C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10C3" w:rsidRPr="00645E6C" w:rsidRDefault="00E710C3" w:rsidP="00E710C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10C3" w:rsidRDefault="00E710C3" w:rsidP="00E710C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6C842D5" wp14:editId="4BB8A25F">
            <wp:simplePos x="0" y="0"/>
            <wp:positionH relativeFrom="column">
              <wp:posOffset>27940</wp:posOffset>
            </wp:positionH>
            <wp:positionV relativeFrom="paragraph">
              <wp:posOffset>50800</wp:posOffset>
            </wp:positionV>
            <wp:extent cx="488950" cy="488950"/>
            <wp:effectExtent l="0" t="0" r="6350" b="635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4" name="Рисунок 4" descr="https://cdn2.iconfinder.com/data/icons/office/512/Icon_10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iconfinder.com/data/icons/office/512/Icon_10-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Начало </w:t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занятий:</w:t>
      </w:r>
    </w:p>
    <w:p w:rsidR="00E710C3" w:rsidRPr="00573801" w:rsidRDefault="00E710C3" w:rsidP="00E710C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12.11.2018 г.        26.11.2018 г.        10.12.2018 г.</w:t>
      </w:r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0C3" w:rsidRPr="00BF6BE6" w:rsidRDefault="00E710C3" w:rsidP="00E710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539EACF" wp14:editId="19F1C7F1">
            <wp:simplePos x="0" y="0"/>
            <wp:positionH relativeFrom="column">
              <wp:posOffset>23495</wp:posOffset>
            </wp:positionH>
            <wp:positionV relativeFrom="paragraph">
              <wp:posOffset>54610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11" name="Рисунок 11" descr="https://yt3.ggpht.com/a-/ACSszfHps1ez5z5-w1KEZGKPqzOUhvEiHbKOp6A65Q=s900-mo-c-c0xffffffff-rj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yt3.ggpht.com/a-/ACSszfHps1ez5z5-w1KEZGKPqzOUhvEiHbKOp6A65Q=s900-mo-c-c0xffffffff-rj-k-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0C3" w:rsidRPr="00A2421C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Стоимость курса: </w:t>
      </w:r>
      <w:r w:rsidRPr="00B70FDF">
        <w:rPr>
          <w:rFonts w:ascii="Times New Roman" w:hAnsi="Times New Roman" w:cs="Times New Roman"/>
          <w:color w:val="000000" w:themeColor="text1"/>
          <w:sz w:val="24"/>
          <w:szCs w:val="24"/>
        </w:rPr>
        <w:t>16 500 руб.</w:t>
      </w:r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10C3" w:rsidRPr="00DE1BE6" w:rsidRDefault="00E710C3" w:rsidP="00E710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FD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B9019A0" wp14:editId="12340E5B">
            <wp:simplePos x="0" y="0"/>
            <wp:positionH relativeFrom="column">
              <wp:posOffset>102235</wp:posOffset>
            </wp:positionH>
            <wp:positionV relativeFrom="paragraph">
              <wp:posOffset>12065</wp:posOffset>
            </wp:positionV>
            <wp:extent cx="409575" cy="409575"/>
            <wp:effectExtent l="0" t="0" r="9525" b="9525"/>
            <wp:wrapThrough wrapText="bothSides">
              <wp:wrapPolygon edited="0">
                <wp:start x="6028" y="0"/>
                <wp:lineTo x="4019" y="3014"/>
                <wp:lineTo x="0" y="15070"/>
                <wp:lineTo x="0" y="21098"/>
                <wp:lineTo x="21098" y="21098"/>
                <wp:lineTo x="21098" y="15070"/>
                <wp:lineTo x="17079" y="3014"/>
                <wp:lineTo x="15070" y="0"/>
                <wp:lineTo x="6028" y="0"/>
              </wp:wrapPolygon>
            </wp:wrapThrough>
            <wp:docPr id="18" name="Рисунок 18" descr="https://static.tildacdn.com/tild3938-3436-4863-a562-356233613131/iconaddress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tildacdn.com/tild3938-3436-4863-a562-356233613131/iconaddress2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Место проведения занятий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</w:rPr>
        <w:t>: Учебные аудитории института архитектуры, строительства и дизайна, Лермонтова 83</w:t>
      </w:r>
    </w:p>
    <w:p w:rsidR="00E710C3" w:rsidRDefault="00E710C3" w:rsidP="00E710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10C3" w:rsidRPr="00D57585" w:rsidRDefault="00E710C3" w:rsidP="00E710C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2177D04" wp14:editId="0A23F8FE">
            <wp:simplePos x="0" y="0"/>
            <wp:positionH relativeFrom="column">
              <wp:posOffset>47625</wp:posOffset>
            </wp:positionH>
            <wp:positionV relativeFrom="paragraph">
              <wp:posOffset>61595</wp:posOffset>
            </wp:positionV>
            <wp:extent cx="561340" cy="559435"/>
            <wp:effectExtent l="0" t="0" r="0" b="0"/>
            <wp:wrapThrough wrapText="bothSides">
              <wp:wrapPolygon edited="0">
                <wp:start x="10995" y="0"/>
                <wp:lineTo x="0" y="5149"/>
                <wp:lineTo x="0" y="18388"/>
                <wp:lineTo x="3665" y="20595"/>
                <wp:lineTo x="20525" y="20595"/>
                <wp:lineTo x="20525" y="2207"/>
                <wp:lineTo x="19792" y="0"/>
                <wp:lineTo x="10995" y="0"/>
              </wp:wrapPolygon>
            </wp:wrapThrough>
            <wp:docPr id="19" name="Рисунок 19" descr="http://cdn.onlinewebfonts.com/svg/download_39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dn.onlinewebfonts.com/svg/download_39100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Как записаться на курсы</w:t>
      </w:r>
      <w:r w:rsidRPr="00D57585">
        <w:rPr>
          <w:rFonts w:ascii="Times New Roman" w:hAnsi="Times New Roman" w:cs="Times New Roman"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того чтобы стать нашим слушателем, Вам необходимо заполнить договор  и   направить на наш 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mail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адрес</w:t>
      </w:r>
      <w:proofErr w:type="gramStart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</w:t>
      </w:r>
      <w:proofErr w:type="gramEnd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57585">
        <w:rPr>
          <w:rFonts w:ascii="Times New Roman" w:hAnsi="Times New Roman" w:cs="Times New Roman"/>
          <w:lang w:val="en-US"/>
        </w:rPr>
        <w:t>course</w:t>
      </w:r>
      <w:r w:rsidRPr="00D57585">
        <w:rPr>
          <w:rFonts w:ascii="Times New Roman" w:hAnsi="Times New Roman" w:cs="Times New Roman"/>
        </w:rPr>
        <w:t>_</w:t>
      </w:r>
      <w:proofErr w:type="spellStart"/>
      <w:r w:rsidRPr="00D57585">
        <w:rPr>
          <w:rFonts w:ascii="Times New Roman" w:hAnsi="Times New Roman" w:cs="Times New Roman"/>
          <w:lang w:val="en-US"/>
        </w:rPr>
        <w:t>istu</w:t>
      </w:r>
      <w:proofErr w:type="spellEnd"/>
      <w:r w:rsidRPr="00D57585">
        <w:rPr>
          <w:rFonts w:ascii="Times New Roman" w:hAnsi="Times New Roman" w:cs="Times New Roman"/>
        </w:rPr>
        <w:t>@</w:t>
      </w:r>
      <w:r w:rsidRPr="00D57585">
        <w:rPr>
          <w:rFonts w:ascii="Times New Roman" w:hAnsi="Times New Roman" w:cs="Times New Roman"/>
          <w:lang w:val="en-US"/>
        </w:rPr>
        <w:t>mail</w:t>
      </w:r>
      <w:r w:rsidRPr="00D57585">
        <w:rPr>
          <w:rFonts w:ascii="Times New Roman" w:hAnsi="Times New Roman" w:cs="Times New Roman"/>
        </w:rPr>
        <w:t>.</w:t>
      </w:r>
      <w:proofErr w:type="spellStart"/>
      <w:r w:rsidRPr="00D57585">
        <w:rPr>
          <w:rFonts w:ascii="Times New Roman" w:hAnsi="Times New Roman" w:cs="Times New Roman"/>
          <w:lang w:val="en-US"/>
        </w:rPr>
        <w:t>ru</w:t>
      </w:r>
      <w:proofErr w:type="spellEnd"/>
      <w:r w:rsidRPr="00D57585">
        <w:rPr>
          <w:rFonts w:ascii="Times New Roman" w:hAnsi="Times New Roman" w:cs="Times New Roman"/>
        </w:rPr>
        <w:t xml:space="preserve">.  или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связаться с куратором курсов по телефонному номеру: +7(3952) 40-54-12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8-950-124-83-46</w:t>
      </w:r>
    </w:p>
    <w:p w:rsidR="00533FBB" w:rsidRDefault="00E710C3"/>
    <w:sectPr w:rsidR="005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C2EE8"/>
    <w:multiLevelType w:val="hybridMultilevel"/>
    <w:tmpl w:val="4CF6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C3"/>
    <w:rsid w:val="00A933B9"/>
    <w:rsid w:val="00B83766"/>
    <w:rsid w:val="00E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C3"/>
    <w:pPr>
      <w:ind w:left="720"/>
      <w:contextualSpacing/>
    </w:pPr>
  </w:style>
  <w:style w:type="table" w:styleId="a4">
    <w:name w:val="Table Grid"/>
    <w:basedOn w:val="a1"/>
    <w:uiPriority w:val="59"/>
    <w:rsid w:val="00E7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C3"/>
    <w:pPr>
      <w:ind w:left="720"/>
      <w:contextualSpacing/>
    </w:pPr>
  </w:style>
  <w:style w:type="table" w:styleId="a4">
    <w:name w:val="Table Grid"/>
    <w:basedOn w:val="a1"/>
    <w:uiPriority w:val="59"/>
    <w:rsid w:val="00E7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Ольга Андреевна</dc:creator>
  <cp:lastModifiedBy>Безруких Ольга Андреевна</cp:lastModifiedBy>
  <cp:revision>1</cp:revision>
  <dcterms:created xsi:type="dcterms:W3CDTF">2018-11-01T05:58:00Z</dcterms:created>
  <dcterms:modified xsi:type="dcterms:W3CDTF">2018-11-01T05:58:00Z</dcterms:modified>
</cp:coreProperties>
</file>