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C2A" w:rsidRDefault="00796395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5.05pt;margin-top:-56.65pt;width:594.75pt;height:840.75pt;z-index:-251657216;mso-position-horizontal:absolute;mso-position-horizontal-relative:text;mso-position-vertical:absolute;mso-position-vertical-relative:text;mso-width-relative:page;mso-height-relative:page">
            <v:imagedata r:id="rId5" o:title="чистый бланк"/>
          </v:shape>
        </w:pict>
      </w:r>
      <w:bookmarkEnd w:id="0"/>
    </w:p>
    <w:sectPr w:rsidR="002D3C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9E3"/>
    <w:rsid w:val="00796395"/>
    <w:rsid w:val="008D1951"/>
    <w:rsid w:val="008F54ED"/>
    <w:rsid w:val="00FF3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42379BD4-0FA9-4E6B-8C21-0B081C7F7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FE8242-2A96-4809-81D3-4A73CAD72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Криницкий Никита Ильич</dc:creator>
  <cp:keywords/>
  <dc:description/>
  <cp:lastModifiedBy>Криницкий Никита Ильич</cp:lastModifiedBy>
  <cp:revision>2</cp:revision>
  <dcterms:created xsi:type="dcterms:W3CDTF">2024-01-31T09:14:00Z</dcterms:created>
  <dcterms:modified xsi:type="dcterms:W3CDTF">2024-01-31T09:15:00Z</dcterms:modified>
</cp:coreProperties>
</file>