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B" w:rsidRPr="00DC7E8B" w:rsidRDefault="00DC7E8B" w:rsidP="00DC7E8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DC7E8B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Компания </w:t>
      </w:r>
      <w:proofErr w:type="spellStart"/>
      <w:r w:rsidRPr="00DC7E8B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Autodesk</w:t>
      </w:r>
      <w:proofErr w:type="spellEnd"/>
      <w:r w:rsidRPr="00DC7E8B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 CIS /Представительство </w:t>
      </w:r>
      <w:proofErr w:type="spellStart"/>
      <w:r w:rsidRPr="00DC7E8B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Autodesk</w:t>
      </w:r>
      <w:proofErr w:type="spellEnd"/>
      <w:r w:rsidRPr="00DC7E8B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 в России и странах СНГ/ приглашает молодежь принять участие в международном конкурсе молодежных проектов «ПРИДАЙ ФОРМУ БУДУЩЕМУ!-2014», выполненных с применением программных продуктов </w:t>
      </w:r>
      <w:proofErr w:type="spellStart"/>
      <w:r w:rsidRPr="00DC7E8B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>Autodesk</w:t>
      </w:r>
      <w:proofErr w:type="spellEnd"/>
      <w:r w:rsidRPr="00DC7E8B"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  <w:t xml:space="preserve">. </w:t>
      </w:r>
    </w:p>
    <w:p w:rsidR="00DC7E8B" w:rsidRDefault="00DC7E8B" w:rsidP="00DC7E8B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Кратко условия конкурса: 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Wingdings" w:eastAsia="Times New Roman" w:hAnsi="Wingdings" w:cs="Times New Roman"/>
          <w:color w:val="000000"/>
          <w:sz w:val="23"/>
          <w:szCs w:val="23"/>
          <w:lang w:eastAsia="ru-RU"/>
        </w:rPr>
        <w:t></w:t>
      </w:r>
      <w:r w:rsidRPr="00DC7E8B">
        <w:rPr>
          <w:rFonts w:ascii="Wingdings" w:eastAsia="Times New Roman" w:hAnsi="Wingdings" w:cs="Times New Roman"/>
          <w:color w:val="000000"/>
          <w:sz w:val="14"/>
          <w:szCs w:val="14"/>
          <w:lang w:eastAsia="ru-RU"/>
        </w:rPr>
        <w:t>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К участию в конкурсе допускаются проекты, полностью выполненные молодыми авторами в возрасте от 18 до 30 лет. 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Wingdings" w:eastAsia="Times New Roman" w:hAnsi="Wingdings" w:cs="Times New Roman"/>
          <w:color w:val="000000"/>
          <w:sz w:val="23"/>
          <w:szCs w:val="23"/>
          <w:lang w:eastAsia="ru-RU"/>
        </w:rPr>
        <w:t></w:t>
      </w:r>
      <w:r w:rsidRPr="00DC7E8B">
        <w:rPr>
          <w:rFonts w:ascii="Wingdings" w:eastAsia="Times New Roman" w:hAnsi="Wingdings" w:cs="Times New Roman"/>
          <w:color w:val="000000"/>
          <w:sz w:val="14"/>
          <w:szCs w:val="14"/>
          <w:lang w:eastAsia="ru-RU"/>
        </w:rPr>
        <w:t>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Проект должен быть реализован в программном обеспечении </w:t>
      </w:r>
      <w:proofErr w:type="spellStart"/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Autodesk</w:t>
      </w:r>
      <w:proofErr w:type="spellEnd"/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.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Wingdings" w:eastAsia="Times New Roman" w:hAnsi="Wingdings" w:cs="Times New Roman"/>
          <w:color w:val="000000"/>
          <w:sz w:val="23"/>
          <w:szCs w:val="23"/>
          <w:lang w:eastAsia="ru-RU"/>
        </w:rPr>
        <w:t></w:t>
      </w:r>
      <w:r w:rsidRPr="00DC7E8B">
        <w:rPr>
          <w:rFonts w:ascii="Wingdings" w:eastAsia="Times New Roman" w:hAnsi="Wingdings" w:cs="Times New Roman"/>
          <w:color w:val="000000"/>
          <w:sz w:val="14"/>
          <w:szCs w:val="14"/>
          <w:lang w:eastAsia="ru-RU"/>
        </w:rPr>
        <w:t>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В конкурсе могут принимать участие проекты, выполненные одним автором (индивидуальные) либо творческой группой (групповые). 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Wingdings" w:eastAsia="Times New Roman" w:hAnsi="Wingdings" w:cs="Times New Roman"/>
          <w:color w:val="000000"/>
          <w:sz w:val="23"/>
          <w:szCs w:val="23"/>
          <w:lang w:eastAsia="ru-RU"/>
        </w:rPr>
        <w:t></w:t>
      </w:r>
      <w:r w:rsidRPr="00DC7E8B">
        <w:rPr>
          <w:rFonts w:ascii="Wingdings" w:eastAsia="Times New Roman" w:hAnsi="Wingdings" w:cs="Times New Roman"/>
          <w:color w:val="000000"/>
          <w:sz w:val="14"/>
          <w:szCs w:val="14"/>
          <w:lang w:eastAsia="ru-RU"/>
        </w:rPr>
        <w:t>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От одного автора или творческой группы допускается подача на конкурс неограниченного числа проектов. 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Wingdings" w:eastAsia="Times New Roman" w:hAnsi="Wingdings" w:cs="Times New Roman"/>
          <w:color w:val="000000"/>
          <w:sz w:val="23"/>
          <w:szCs w:val="23"/>
          <w:lang w:eastAsia="ru-RU"/>
        </w:rPr>
        <w:t></w:t>
      </w:r>
      <w:r w:rsidRPr="00DC7E8B">
        <w:rPr>
          <w:rFonts w:ascii="Wingdings" w:eastAsia="Times New Roman" w:hAnsi="Wingdings" w:cs="Times New Roman"/>
          <w:color w:val="000000"/>
          <w:sz w:val="14"/>
          <w:szCs w:val="14"/>
          <w:lang w:eastAsia="ru-RU"/>
        </w:rPr>
        <w:t>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По результатам конкурсного отбора в каждой из конкурсных подкатегорий будут отобраны авторы лучших проектов и награждены дипломами и ценными призами.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Конкурсные категории: 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  <w:lang w:eastAsia="ru-RU"/>
        </w:rPr>
        <w:t>Направление №1 «Машиностроение и промышленное производство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1.1: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2D-чертеж изделия, электрическая схема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1.2: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3D-модель изделия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1.3: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Инженерный анализ и расчеты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1.4: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Промышленный дизайн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  <w:lang w:eastAsia="ru-RU"/>
        </w:rPr>
        <w:t>Направление №2 «Архитектура/Строительство/Объекты строительной инфраструктуры»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2.1: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Архитектура жилых зданий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2.2: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Архитектура общественных и промышленных зданий и сооружений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2.3: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Транспортные сооружения (мосты, туннели, железные дороги и другие линейные объекты)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2.4: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Наружные инженерные коммуникации, трубопроводы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>Категория 2.5: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ГИС, картография, планировочные решения территорий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  <w:lang w:eastAsia="ru-RU"/>
        </w:rPr>
        <w:t>Направление №3 «Графика и анимация»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>Категория 3.1: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2D графика, скетчи, эскизы, дизайн одежды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Категория 3.2:</w:t>
      </w:r>
      <w:r w:rsidRPr="00DC7E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Визуализация интерьера и среды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>Категория 3.3: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Анимация процессов и объектов (физических, технологических, промышленного производства, архитектуры и строительства)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>Категория 3.4: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Компьютерная мультипликация, анимация для кинофильмов, телевидения и компьютерных игр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>Категория 3.5: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3D-скульптура, персонажи для компьютерных игр и кинофильмов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b/>
          <w:bCs/>
          <w:i/>
          <w:iCs/>
          <w:color w:val="000000"/>
          <w:sz w:val="23"/>
          <w:szCs w:val="23"/>
          <w:lang w:eastAsia="ru-RU"/>
        </w:rPr>
        <w:t>Направление №4 «Экологически-рациональное проектирование»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>Категория 4.1: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Экологически-рациональное проектирование в машиностроении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>Категория 4.2:</w:t>
      </w:r>
      <w:r w:rsidRPr="00DC7E8B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Энергетически-эффективные здания</w:t>
      </w:r>
    </w:p>
    <w:p w:rsidR="00DC7E8B" w:rsidRPr="00DC7E8B" w:rsidRDefault="00DC7E8B" w:rsidP="00DC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8B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eastAsia="ru-RU"/>
        </w:rPr>
        <w:t xml:space="preserve">Прием проектов на конкурс до 01 сентября 2014 года. </w:t>
      </w:r>
    </w:p>
    <w:p w:rsidR="005D6CCD" w:rsidRDefault="005D6CCD" w:rsidP="00E72016">
      <w:pPr>
        <w:spacing w:after="0" w:line="240" w:lineRule="auto"/>
        <w:rPr>
          <w:rFonts w:ascii="Calibri" w:eastAsia="Times New Roman" w:hAnsi="Calibri" w:cs="Times New Roman"/>
          <w:color w:val="7F7F7F"/>
          <w:sz w:val="17"/>
          <w:szCs w:val="17"/>
          <w:u w:val="single"/>
          <w:lang w:eastAsia="ru-RU"/>
        </w:rPr>
      </w:pPr>
    </w:p>
    <w:p w:rsidR="00E72016" w:rsidRPr="00E72016" w:rsidRDefault="00FB678B" w:rsidP="00E7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www</w:t>
        </w:r>
      </w:hyperlink>
      <w:hyperlink r:id="rId6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.</w:t>
        </w:r>
      </w:hyperlink>
      <w:hyperlink r:id="rId7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autodesk</w:t>
        </w:r>
      </w:hyperlink>
      <w:hyperlink r:id="rId8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.</w:t>
        </w:r>
      </w:hyperlink>
      <w:hyperlink r:id="rId9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ru</w:t>
        </w:r>
      </w:hyperlink>
      <w:hyperlink r:id="rId10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/</w:t>
        </w:r>
      </w:hyperlink>
      <w:hyperlink r:id="rId11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academic</w:t>
        </w:r>
      </w:hyperlink>
      <w:hyperlink r:id="rId12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students</w:t>
        </w:r>
      </w:hyperlink>
      <w:hyperlink r:id="rId13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.</w:t>
        </w:r>
      </w:hyperlink>
      <w:hyperlink r:id="rId14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autodesk</w:t>
        </w:r>
      </w:hyperlink>
      <w:hyperlink r:id="rId15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.</w:t>
        </w:r>
      </w:hyperlink>
      <w:hyperlink r:id="rId16" w:history="1">
        <w:r w:rsidR="00E72016" w:rsidRPr="00E72016">
          <w:rPr>
            <w:rFonts w:ascii="Calibri" w:eastAsia="Times New Roman" w:hAnsi="Calibri" w:cs="Times New Roman"/>
            <w:color w:val="0000FF"/>
            <w:sz w:val="17"/>
            <w:szCs w:val="17"/>
            <w:u w:val="single"/>
            <w:lang w:eastAsia="ru-RU"/>
          </w:rPr>
          <w:t>ru</w:t>
        </w:r>
      </w:hyperlink>
    </w:p>
    <w:p w:rsidR="001E70E6" w:rsidRDefault="001E70E6"/>
    <w:sectPr w:rsidR="001E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A9"/>
    <w:rsid w:val="001E70E6"/>
    <w:rsid w:val="003551A9"/>
    <w:rsid w:val="005D6CCD"/>
    <w:rsid w:val="00DC7E8B"/>
    <w:rsid w:val="00E72016"/>
    <w:rsid w:val="00EE3D2A"/>
    <w:rsid w:val="00F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desk.ru/academic" TargetMode="External"/><Relationship Id="rId13" Type="http://schemas.openxmlformats.org/officeDocument/2006/relationships/hyperlink" Target="http://students.autodes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desk.ru/academic" TargetMode="External"/><Relationship Id="rId12" Type="http://schemas.openxmlformats.org/officeDocument/2006/relationships/hyperlink" Target="http://students.autodesk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tudents.autodes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todesk.ru/academic" TargetMode="External"/><Relationship Id="rId11" Type="http://schemas.openxmlformats.org/officeDocument/2006/relationships/hyperlink" Target="http://www.autodesk.ru/academic" TargetMode="External"/><Relationship Id="rId5" Type="http://schemas.openxmlformats.org/officeDocument/2006/relationships/hyperlink" Target="http://www.autodesk.ru/academic" TargetMode="External"/><Relationship Id="rId15" Type="http://schemas.openxmlformats.org/officeDocument/2006/relationships/hyperlink" Target="http://students.autodesk.ru/" TargetMode="External"/><Relationship Id="rId10" Type="http://schemas.openxmlformats.org/officeDocument/2006/relationships/hyperlink" Target="http://www.autodesk.ru/aca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desk.ru/academic" TargetMode="External"/><Relationship Id="rId14" Type="http://schemas.openxmlformats.org/officeDocument/2006/relationships/hyperlink" Target="http://students.autode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Евгеньвна Полякова</dc:creator>
  <cp:lastModifiedBy>user</cp:lastModifiedBy>
  <cp:revision>2</cp:revision>
  <dcterms:created xsi:type="dcterms:W3CDTF">2014-05-29T00:32:00Z</dcterms:created>
  <dcterms:modified xsi:type="dcterms:W3CDTF">2014-05-29T00:32:00Z</dcterms:modified>
</cp:coreProperties>
</file>