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AA" w:rsidRDefault="00D754AA" w:rsidP="00D754AA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ПОЛОЖЕНИЕ О СТУДЕНЧЕСКИХ, АСПИРАНТСКИХ И ДОКТОРАНТСКИХ СТИПЕНДИЯХ ИМЕНИ В.И.ВЕРНАДСКОГО </w:t>
      </w:r>
    </w:p>
    <w:p w:rsidR="00D754AA" w:rsidRPr="00D754AA" w:rsidRDefault="00D754AA" w:rsidP="00D754AA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>(Утверждено исполкомом Фонда имени В.И.</w:t>
      </w:r>
      <w:r w:rsidR="000D4CC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Pr="00D754AA">
        <w:rPr>
          <w:rFonts w:ascii="Times New Roman" w:hAnsi="Times New Roman" w:cs="Times New Roman"/>
          <w:i w:val="0"/>
          <w:sz w:val="24"/>
          <w:szCs w:val="24"/>
        </w:rPr>
        <w:t>Вернадского 5 сентября 1996г., Протокол №4, дополнено 22 декабря 2004г., Протокол № 26)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1. Студенческие, аспирантские и докторантские стипендии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учреждены Фондом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2. Стипендии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учреждены с целью поощрения учебной и научной деятельности студентов, привлечения внимания молодежи к проблемам устойчивого развития и решению конкретных задач топливно-энергетического комплекса (ТЭК).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3.Студенческие стипендии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назначается на конкурсной основе студентам российских и зарубежных высших учебных заведений, обучающихся по специальностям экологической направленности, аспирантские и докторантские стипендии назначаются на конкурсной основе молодым специалистам из числа ранее являющихся студенческими стипендиатами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4.1. К открытому конкурсу на получение студенческих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допускаются студенты, имеющие отличные оценки за четыре последних семестра и не имеющие удовлетворительных оценок за время обучения в ВУЗе. Предпочтение отдается победителям всероссийских и международных олимпиад, творческих конкурсов, авторам открытий, изобретений и научных статей.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4.2. К открытому конкурсу на получение аспирантских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допускаются аспиранты очного обучения не старше 27 лет по итогам аттестации за предыдущий год обучения в аспирантуре.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4.3. К открытому конкурсу на получение докторантских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допускаются кандидаты наук не старше 33 лет и не ранее 2-х лет после защиты кандидатской диссертации, имеющие значительный задел по докторской диссертации.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5.1.Претенденты на участие в конкурсе студенческих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выдвигаются ВУЗами после зимней сессии, начиная с четвертого курса обучения. Конкурс проводят региональные конкурсные комиссии, которые формируются Фондом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при ведущих университетах. Конкурс среди иностранных студентов проводит комиссия при МГУ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М.В.Ломоносова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. Российские студенты выбирают комиссию по своему усмотрению (желательно, ближайшую к месту учебы).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5.2. Претенденты на участие в конкурсе аспирантских и докторантских стипендий имени В.И. Вернадского выдвигаются организациями, в которых выполняются диссертационные работы. Конкурс проводит комиссия из числа членов экспертного совета Фонда имени В.И. Вернадского, имеющих ученые степени. Данная комиссия может также рассмотреть вопросы студенческого конкурса.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6.1.Для участия в конкурсе студенческих стипендий имени В.И. Вернадского необходимо направить в региональную конкурсную комиссию: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sym w:font="Symbol" w:char="F0B7"/>
      </w: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заявление студента на имя председателя комиссии;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sym w:font="Symbol" w:char="F0B7"/>
      </w: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представление ВУЗа на бланке за подписью ректора (для базовых ВУЗов региональных конкурсных комиссий за подписью декана факультета);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sym w:font="Symbol" w:char="F0B7"/>
      </w: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заверенную копию зачетной книжки;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lastRenderedPageBreak/>
        <w:sym w:font="Symbol" w:char="F0B7"/>
      </w: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список научных публикаций, оформленный в установленной форме.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6.2. Для участия в конкурсе аспирантских и докторантских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необходимо направить в адрес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(119019,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Start"/>
      <w:r w:rsidRPr="00D754AA">
        <w:rPr>
          <w:rFonts w:ascii="Times New Roman" w:hAnsi="Times New Roman" w:cs="Times New Roman"/>
          <w:i w:val="0"/>
          <w:sz w:val="24"/>
          <w:szCs w:val="24"/>
        </w:rPr>
        <w:t>.М</w:t>
      </w:r>
      <w:proofErr w:type="gramEnd"/>
      <w:r w:rsidRPr="00D754AA">
        <w:rPr>
          <w:rFonts w:ascii="Times New Roman" w:hAnsi="Times New Roman" w:cs="Times New Roman"/>
          <w:i w:val="0"/>
          <w:sz w:val="24"/>
          <w:szCs w:val="24"/>
        </w:rPr>
        <w:t>осква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, Гоголевский б-р, д.17, офис 517 ):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- заявление на имя Президента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; - представление организации, где выполняется диссертационная работа;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>- заверенную копию аттестационного листа (для аспирантов); - выписку ученого совета об утверждении темы докторской диссертации;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>- список научных публикаций, оформленный в установленной форме.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7. По результатам открытого конкурса Фонд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принимает решение о назначении стипендий. Назначение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не лишает студентов, аспирантов и докторантов права на другие стипендии и гранты.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8. Стипендиаты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получают Диплом победителя открытого конкурса и ежемесячную стипендию в течение объявленного года, начиная с 12 марта (12 марта - день рождения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). Диплом подписывается Президентом и Ученым секретарем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, а также Председателем региональной конкурсной комиссии (для аспирантов и докторантов - лицом, подписавшим представление от организации).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9. Размер и количество стипендий на предстоящий год устанавливает Президент Фонда имени В.И. Вернадского. Как правило, аспирантская стипендия равна двум студенческим, а докторантская - трем студенческим. Распределение квот студенческих стипендий по региональным комиссиям осуществляет дирекция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10. Объявление конкурса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происходит в декабре. Срок подачи заявок до 12 февраля.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11. Повторное участие в конкурсе студенческих стипендий не предусмотрено, в конкурсе аспирантских и докторантских стипендий допускается участвовать, соответственно - два и три раза, т.е. студенты могут получать стипендию не более одного года, аспиранты - не более двух, докторанты - не более трех.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12. Стипендиаты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должны: - принимать участие в распространении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ноосферных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идей академика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; - достойно представлять Фонд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в своем регионе (университете); - аспиранты и докторанты принимать участие в студенческих конкурсах стипендий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, оказывать победителям конкурса содействие в учебной и научной деятельности. </w:t>
      </w:r>
    </w:p>
    <w:p w:rsid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13. Стипендиаты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имеют право: - участвовать в проектах Фонда; - публиковать результаты своих научных работ в изданиях Фонда; - быть членом Ассоциации стипендиатов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840D3" w:rsidRPr="00D754AA" w:rsidRDefault="00D754AA" w:rsidP="00D754AA">
      <w:pPr>
        <w:spacing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14. Стипендия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 xml:space="preserve"> может быть отменена раньше установленного срока за поступки, порочащие звание стипендиата Фонда имени </w:t>
      </w:r>
      <w:proofErr w:type="spellStart"/>
      <w:r w:rsidRPr="00D754AA">
        <w:rPr>
          <w:rFonts w:ascii="Times New Roman" w:hAnsi="Times New Roman" w:cs="Times New Roman"/>
          <w:i w:val="0"/>
          <w:sz w:val="24"/>
          <w:szCs w:val="24"/>
        </w:rPr>
        <w:t>В.И.Вернадского</w:t>
      </w:r>
      <w:proofErr w:type="spellEnd"/>
      <w:r w:rsidRPr="00D754AA">
        <w:rPr>
          <w:rFonts w:ascii="Times New Roman" w:hAnsi="Times New Roman" w:cs="Times New Roman"/>
          <w:i w:val="0"/>
          <w:sz w:val="24"/>
          <w:szCs w:val="24"/>
        </w:rPr>
        <w:t>.</w:t>
      </w:r>
    </w:p>
    <w:sectPr w:rsidR="002840D3" w:rsidRPr="00D754AA" w:rsidSect="00D754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85"/>
    <w:rsid w:val="000D4CCD"/>
    <w:rsid w:val="002840D3"/>
    <w:rsid w:val="002E2785"/>
    <w:rsid w:val="0096333F"/>
    <w:rsid w:val="00CD5A02"/>
    <w:rsid w:val="00D7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3</cp:revision>
  <dcterms:created xsi:type="dcterms:W3CDTF">2014-09-25T01:37:00Z</dcterms:created>
  <dcterms:modified xsi:type="dcterms:W3CDTF">2014-09-29T06:17:00Z</dcterms:modified>
</cp:coreProperties>
</file>