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AC" w:rsidRPr="00B12BAD" w:rsidRDefault="00627EAC" w:rsidP="00627EAC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</w:pPr>
      <w:r w:rsidRPr="00B12BAD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Для лиц, имеющих среднее (полное) общее</w:t>
      </w:r>
      <w:r w:rsidRPr="00B12BAD">
        <w:rPr>
          <w:rFonts w:ascii="Times New Roman" w:eastAsia="Arial Unicode MS" w:hAnsi="Times New Roman" w:cs="Times New Roman"/>
          <w:b/>
          <w:kern w:val="26"/>
          <w:sz w:val="24"/>
          <w:szCs w:val="26"/>
          <w:lang w:eastAsia="ru-RU"/>
        </w:rPr>
        <w:t xml:space="preserve">, </w:t>
      </w:r>
      <w:r w:rsidRPr="00B12BAD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среднее</w:t>
      </w:r>
      <w:r w:rsidRPr="00B12BAD">
        <w:rPr>
          <w:rFonts w:ascii="Times New Roman" w:eastAsia="Arial Unicode MS" w:hAnsi="Times New Roman" w:cs="Times New Roman"/>
          <w:b/>
          <w:kern w:val="26"/>
          <w:sz w:val="24"/>
          <w:szCs w:val="26"/>
          <w:lang w:eastAsia="ru-RU"/>
        </w:rPr>
        <w:t xml:space="preserve"> </w:t>
      </w:r>
      <w:r w:rsidRPr="00B12BAD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профессиональное или высшее профессиональное образование, поступающих на первый курс, установлен следующий перечень вступительных испытаний:</w:t>
      </w:r>
    </w:p>
    <w:p w:rsidR="00627EAC" w:rsidRPr="00B12BAD" w:rsidRDefault="00627EAC" w:rsidP="00627EAC">
      <w:pPr>
        <w:spacing w:after="0" w:line="288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</w:pPr>
      <w:r w:rsidRPr="00B12BA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x-none"/>
        </w:rPr>
        <w:t>– бакалавриата: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599"/>
        <w:gridCol w:w="3181"/>
        <w:gridCol w:w="2552"/>
      </w:tblGrid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ru-RU"/>
              </w:rPr>
              <w:t xml:space="preserve"> 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Код</w:t>
            </w:r>
          </w:p>
        </w:tc>
        <w:tc>
          <w:tcPr>
            <w:tcW w:w="2599" w:type="dxa"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Направления подготовки </w:t>
            </w:r>
          </w:p>
        </w:tc>
        <w:tc>
          <w:tcPr>
            <w:tcW w:w="3181" w:type="dxa"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Вступительные испытания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Приоритетное в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ступительн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ое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 испытани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е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07.03.01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Архитектура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Русский язык, Математика, </w:t>
            </w:r>
            <w:r w:rsidRPr="00B12BAD">
              <w:rPr>
                <w:rFonts w:ascii="Times New Roman" w:eastAsia="Arial Unicode MS" w:hAnsi="Times New Roman" w:cs="Times New Roman"/>
                <w:bCs/>
                <w:kern w:val="1"/>
                <w:lang w:eastAsia="ru-RU"/>
              </w:rPr>
              <w:t>Творческие испытания</w:t>
            </w:r>
            <w:r w:rsidRPr="00B12BAD">
              <w:rPr>
                <w:rFonts w:ascii="Times New Roman" w:eastAsia="Arial Unicode MS" w:hAnsi="Times New Roman" w:cs="Times New Roman"/>
                <w:b/>
                <w:bCs/>
                <w:kern w:val="1"/>
                <w:lang w:eastAsia="ru-RU"/>
              </w:rPr>
              <w:t xml:space="preserve"> </w:t>
            </w:r>
            <w:r w:rsidRPr="00B12BAD">
              <w:rPr>
                <w:rFonts w:ascii="Times New Roman" w:eastAsia="Arial Unicode MS" w:hAnsi="Times New Roman" w:cs="Times New Roman"/>
                <w:bCs/>
                <w:kern w:val="1"/>
                <w:lang w:eastAsia="ru-RU"/>
              </w:rPr>
              <w:t>профессиональной направленности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</w:t>
            </w:r>
          </w:p>
        </w:tc>
      </w:tr>
    </w:tbl>
    <w:p w:rsidR="00627EAC" w:rsidRPr="00B12BAD" w:rsidRDefault="00627EAC" w:rsidP="00627EA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</w:p>
    <w:p w:rsidR="00627EAC" w:rsidRPr="00B12BAD" w:rsidRDefault="00627EAC" w:rsidP="00627EAC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</w:pPr>
      <w:r w:rsidRPr="00B12BAD"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  <w:t xml:space="preserve">Вступительные испытания, проводимые Университетом,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  <w:t xml:space="preserve">- </w:t>
      </w:r>
      <w:r w:rsidRPr="00B12BAD"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  <w:t xml:space="preserve">письменные, каждое оценивается по 100-балльной шкале. </w:t>
      </w:r>
    </w:p>
    <w:p w:rsidR="00627EAC" w:rsidRDefault="00627EAC" w:rsidP="00627EAC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6E06B3" w:rsidRDefault="006E06B3"/>
    <w:sectPr w:rsidR="006E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AC"/>
    <w:rsid w:val="00313F2B"/>
    <w:rsid w:val="00627EAC"/>
    <w:rsid w:val="00650533"/>
    <w:rsid w:val="006E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2014-10-13T03:27:00Z</dcterms:created>
  <dcterms:modified xsi:type="dcterms:W3CDTF">2014-10-13T03:27:00Z</dcterms:modified>
</cp:coreProperties>
</file>